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0480452d648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 taraf, en azından nasıl bir hayat sürerek rahat etmek istediğini ileri sürmektedir?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insanın hayvan gibi yaşayamamasının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hayvanın geçmiş ve gelecek bakımından durumu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Kesime götürülen hayvan örneği hangi fikri açıklamak için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“gaybın gizli tutulması” insana göre hayvanda niçin daha rahatlatıcı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küçük dünya zevklerinin azalmasına metne göre hangi iki ana kaynak sebep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lezzet bakımından hayvandan çok aşağıya düşmesi hangi şart altında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insana sunulan iki yol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gerçek ve temiz lezzete götüren tercih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İnatçı kişinin savunması hangi düşünceye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hayvanın hayatındaki rahatlığın kaynağı ne olarak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Hayvana gaybın kapalı tutulmasının bir merhamet olduğu ve onun gereksiz korkularla yıpratılmadığı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geçmişten pişmanlık taşımaz, gelecekten de kaygı duymaz; bu yüzden o anki hâlini daha sade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insanda akıl vardır; bu akıl geçmişi ve geleceği düşündürdüğü için insanı hayvandan farklı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ve ağır meseleleri düşünmeden, eğlence ve taşkınlık içinde hoş vakit geçirmeyi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aklını devre dışı bırakmış gibi yaşayacak ya da aklını imanla sağlamlaştırıp vahyin rehberliğine girecektir.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imanla yönlendirilmezse ve insan sadece zevk peşinde koşarsa bu düşüş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Geçmişten gelen ayrılık acıları ile gelecekten doğan korku ve endişeler sebep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hayvan aklıyla uzun uzun geçmişi ve geleceği kurmaz; bu sebeple görünmeyen şeylerden doğan yükü daha az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ve gelecek yükünü taşımaması, yani zihnen zamanın iki ucunda ezilmemesidir.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 ve derin düşünceyi bir kenara bırakıp keyif merkezli yaşamaya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sırf eğlenceyle huzur bulamaz; akıl ancak imanla doğru kullanıldığında gerçek sükûn ve helal lezzet elde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 imanla kullanmak ve Kur’an’ın gösterdiği istikamete yönelmektir.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hayvanın yaşadığı lezzetin “tam”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 örneği üzerinden ilahî rahmet hakkında hangi sonuca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Masum hayvanlar hakkında bu rahmetin “daha mükemmel”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hayvandan farklı olarak “setr-i gaybdan mahrum” kalması ne anlama gelmektedir?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ve gelecek düşüncesi, insanın mevcut zevkini nasıl etkilemektedir?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aklın tek başına bırakılması mı, yoksa imanla yönlendirilmesi mi uygun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 dinleme çağrısı bu bağlamda hangi işleve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 tabiatına uygun olmayan hayat tarzı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tartışmada karşı tarafın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insan niçin hayvanla aynı ölçüde değerlendirilemez?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geçmiş insan üzerinde nasıl bir psikolojik etki bırakmaktadır?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ise insanı hangi yönden zorlamaktadır?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sebebiyle geçmiş ve geleceğe dair düşüncelerinin açılması, bu yüzden daha fazla iç sıkıntısı yaşamasıdır.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korunmasının daha belirgin olduğunu ve sıkıntı verici bilgilere daha az maruz bırakıldıklarını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önceden bilinmemesi ve bazı acıların önceden örtülmesi bir şefkat tecellisidir.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Zevkini bozacak eski acılar ve ileride olacaklara dair korkularla uğraşmamasıdır.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Hayvanı taklit ederek sorumsuz ve sadece haz odaklı bir hayat kurmaya çalışmaktır.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 doğru yola sevk ederek insanı boş korkulardan ve sahte zevk anlayışından kurtarma işlevine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 yönlendirilmesi uygun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küçültmekte, hatta neredeyse değersiz hâle getirmektedir.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Korku, belirsizlik ve endişe ile zihni baskı altına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Özlem, pişmanlık ve ayrılık acısı doğurarak kalbi yormaktadır.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aklı, zamanın yalnız şimdiki anıyla yetinmeyip geçmiş ve geleceği de önüne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Sefahet ve eğlenceyle yaşayarak düşünsel ve vicdanî yüklerden kaçmak istemektedir.</w:t>
            </w:r>
          </w:p>
        </w:tc>
      </w:tr>
    </w:tbl>
  </w:body>
</w:document>
</file>