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046984dc4c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yaratılışı bakımından hangi iki temel yönü birlikte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niçin “biçare” bir varlık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Zeval ve firak darbeleri hangi hayat tecrübesine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Dayanak noktası ile yardım noktası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terhis olarak anlaşılması hangi korkuyu hafifletir?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Mahpuslara yönelik tekrar edilen çağrıda hangi esas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Sarayda bulunmak neden gerçek mutluluk için yeterli görülmemiştir?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 kişinin sözleri onun hangi kesin kanaate sahip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“Lâ ilahe illallah” diyerek ruhunu teslim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neden tek başına kendine yeterli bir varlık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aczi ve fakrı onu hangi arayışa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elde edilen mensubiyetin psikolojik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düşmanlar ve korkular karşısında yaslanılacak manevi kuvvettir; diğeri eksiklik ve ihtiyaçlar için başvurulacak ilahî yardımdır.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şeylerin kalıcı olmamasına ve sevilenlerden ayrılma acısına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zayıf, çok muhtaç ve sürekli kayıp yaşayan bir hâlde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hem acılar ve sevinçler yaşayabilen canlı bir varlık olarak, hem de güçsüz ve muhtaç bir kul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adaletin gerçekleşeceğine ve kendisinin hayra, zalimlerin ise kötü bir sona gideceğine kesin inandığını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Rabbini unutursa dıştaki rahatlık fayda vermez; iç dünyası daralır ve manen mahpus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bahtiyarlığın Allah’ı tanımak ve O’na itaat etmek olduğu esası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olup gitme ve her şeyin anlamsızca bitmesi korkusunu hafifletir.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 değer, güven ve onur hissi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bir dayanak ve güvenilir bir yardım kapısı aramaya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zayıftır hem de sayısız tehdit ve ihtiyaçla çevrilidir.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anda bile tevhid inancına bağlılığını ve ölüm karşısında imanla ayakta durduğunu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insanın bağlı olduğu makamla övünmesi örneği hangi sonuca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Ecelin farklı yorumlanması insanda hangi zihinsel değişimi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Musibetzede mahpuslara hitap edilmesi hangi teselli yönünü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“Saraylarda da olsa zindandadır” sözü neyin eleştirisidir?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Zalimlere yöneltilen sözler hangi adalet anlayışını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mazlum-zalim sahnesi hangi ahlaki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hangi özellikleri onun acziyetini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ihtiyaçları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Fakr ile ihtiyaç arasındaki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Ubudiyetin “hizmete girme” şeklinde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Ecelin ilanı hangi bakış açısıyla farklı bir mânaya dönüşmektedir?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 örneği neden özellikle etkili bir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refahı gerçek kurtuluş sanan dünya merkezli anlayışın eleştirisidir.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zor durumda olanların bile imanla ümit ve huzur bulabileceği tesellisini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yokluk olarak görme alışkanlığını kırıp onu vazife bitimi ve geçiş olarak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Allah’a mensubiyetinden doğan manevi izzetini anlamaya hazırlık yapmaktadır.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ve görünmeyen yönleriyle sonu gelmeyen ihtiyaçlar içinde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sıkıntıya açık olması, kendini korumakta yetersiz kalması ve ihtiyaçlarının bitmemesi acziyetini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Zulüm geçici bir üstünlük sağlasa da sonunda kaybettirir; sabır ve iman ise gerçek kazanç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Nihai hükmün dünyada değil, kalıcı âlemde verileceği adalet anlayışını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özgürlükten mahrum insanların bile imanla iç huzuru bulabileceğini açık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kulluk sayesinde ölüm, yok oluş haberi gibi değil; görev bitimi sonrası serbest bırakılma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pasif bir kabul değil, bilinçli bir yöneliş ve sorumluluk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Yoksunluk arttıkça yardım ve destek arayışı da çoğalır.</w:t>
            </w:r>
          </w:p>
        </w:tc>
      </w:tr>
    </w:tbl>
  </w:body>
</w:document>
</file>