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9633bfa5f4a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ilahî ismin her şeyde görünmesi hangi iki büyük hakikati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çekirdeğin “ilk” ismiyle ilişkisi hangi yönüyle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dış görünüşü hangi isimle ilişkilendirilmekte ve bu görünüş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iç yapısı “batın” ismine nasıl delil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dört ismin etkisinin kapsamı metinde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örneğinde hafîziyetin özellikle hangi iki unsurla daha belirgin hale geldiği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dış güzellik ile iç düzen birlikte düşünüldüğünde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hiçbir dalının, yaprağının ve meyvesinin ihmale uğramaması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ulaşılan temel inanç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dört isimden hangileri ağacın başlangıç ve sonucuyla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küçük hacmine rağmen büyük bir mana taşıması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Meyvenin, ağacın geçmişteki faaliyetleriyle bağ kurulmasına nasıl katkı sağladığı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İçindeki düzenli işleyiş, üretim düzeni ve her parçaya gerekli gıdayı ulaştıran hassas sistem üzerinden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görünüş “zahir” ismiyle ilişkilendirilmekte; sanat, ölçü, güzellik, kudret, hikmet ve rahmetin açık tecellisini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olmasına rağmen ağacın planını, yapısını ve oluşum şartlarını içinde taşımasıyla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korunup kayıt altına alındığını ve yeniden dirilişin bahardaki ihya kadar kesin ve kolay olduğunu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bilinçli bir düzenle dağıtıldığını, ihmalin ve başıboşluğun bulunmadığını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sadece güç değil; hikmet, adalet, rahmet ve ince bir ölçüyle işleyen ilahî bir tasarruf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çekirdekte planın korunması ve sonuçta meyvede görevlerin özetinin saklanmasıyla belirgin hale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varlıktan en geniş topluluğa kadar her seviyede işlediği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İçindeki çekirdeklerle ağacın önceki işleyişini, görevlerinin özetini ve sonraki hayata aktarılacak esasları taşıdığı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bilginin ve koruyucu kaydın küçücük bir yerde eksiksiz biçimde muhafaza edilebildiğini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 için “evvel”, sonuç için “ahir” ismi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muhafaza ve dört ismin tecellileri sebebiyle haşrin şüphe götürmez bir hakikat olduğudur.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süslü ve dengeli görünüşü yalnız estetik bir unsur olarak mı sunulmaktadır, yoksa başka anlamlar da taşımakta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yapının fabrika, tezgâh ve benzeri örneklerle anlatılması hangi kavrayışı kolaylaştırmaktadır?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iç düzen ile adalet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“hafîziyet” sadece hatırlama anlamında mı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dışı ile içi arasında nasıl bir tamamlayıcılık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haşir inancına katkısı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ismin varlıklarda tecelli etmesi neden haşirle bağlantılı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ağacın geleceğine dair bilgi taşıması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sadece bir sonuç değil, aynı zamanda kayıt taşıyan bir unsur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dış yapısının renkli, süslü ve sanatlı oluşu hangi isim üzerinden okunmaktadır?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içindeki düzenin mucizevî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Hafîziyetin “azamî derecede” görünmesi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planın korunması, görevlerin kaydı, düzenin sürdürülmesi ve sonuçların saklanması gibi geniş bir muhafaza manasında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organa ve her parçaya gerekenin ölçülü biçimde ulaştırılması, adaletin işleyişte de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içinde çok hassas, çok yönlü ve düzenli bir faaliyet bulunduğunu anlamayı kolaylaştırmaktadır.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güzellik olarak değil; kudretin büyüklüğünü, hikmetin olgunluğunu ve rahmetin inceliğini gösteren bir işaret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oluşumun rastgele değil, belirlenmiş ve korunmuş bir programa göre gerçekleştiği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başlangıçtan sonuca, dıştan içe kadar her şeyin bilinçli biçimde korunması ve düzenlenmesi, yeniden dirilişi makul ve kesin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varlıkta başlangıç, sonuç, dış ve iç üzerinden korunan bir düzen bulunduğunu göstererek dirilişi akla ve kalbe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Dışı sanat ve güzelliği gösterirken, içi o güzelliği üreten düzenli sistemi gösterir; ikisi birlikte tam bir anlam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Koruma ve kaydın yüzeysel değil, en ayrıntılı ve en kapsamlı biçimde ortaya çıkması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Birbirinden farklı parçaları kusursuzca çalıştırması ve hiçbir kısmı gıdasız bırakmayan hassas bir sistem kurmasıdır.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“Zahir” ismi üzerinden okunmaktadır.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Meyve, ağacın bitiş noktasını temsil ederken aynı zamanda geçmiş görevlerin özeti ve geleceğin malzemesini de saklamaktadır.</w:t>
            </w:r>
          </w:p>
        </w:tc>
      </w:tr>
    </w:tbl>
  </w:body>
</w:document>
</file>