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b5a222b3a45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yazılmasına vesile olan temel mânevî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sorular, daha çok hangi tür bir zihnî sıkıntıyı yansıtıyor?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kâfir olma ile mürted olma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“küllî” ve “kül” oluşu arasındaki ortak vurgu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“Tecezzi kaldırmaz” ifadesi neye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rüknün ötekiler için “en büyük delil” sayılması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süreç sonunda insanda neyin zarar göreceği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“insaniyetin mahvolması”ndan ne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ele aldığı büyük nükteyi nasıl bir planla sunacağını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bölümden, iman eğitimi açısından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Âyetin zikredilmesinden sonra ele alınan mesele, imanın hangi yönü etrafında dönüyor?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âyetin ardından gelen soru, hangi pratik probleme cevap 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 ifade de imanın parçalanamaz ve eksiltilerek korunamaz bir bütün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iman hakikatlerinden birini reddetmenin ağır sonucu olarak ele alınıyor; biri inkârı, diğeri dinden dönüşü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Görünürde büyük bazı inançlar kabul edildiği hâlde, niçin küçük gibi görünen bir reddin çok ağır sonuç doğurduğunu anlama sıkıntısını yansıtıyor.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İmandan bir parçayı inkâr eden kimsenin neden bütünden kopmuş sayıldığı ve niçin yalnız bazı esasları kabul etmenin Müslüman olmaya yetmediği sorusudur.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hakikate açık, sorumlu ve anlamlı varlık olma vasfını kaybetmesi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inancı değil, insanlık yönü de bozulur ve büyük bir yıkıma uğrar.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esaslarının sadece yan yana durmadığını, birbirini kuvvetle taşıdığını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parça parça sahip olunacak bir şey olmadığını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bazı iman esaslarını kabul ettiği hâlde neden yine de iman dairesinde kalamayabileceği problemine cevap 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bölünmezliği ve bütün esaslarının birbirine bağlı oluşu etrafında dönüyor.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 tek tek ezberlenecek başlıklar değil, birbirine bağlı bir bütün olarak öğretilmelidir.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 nokta hâlinde, kısa fakat özlü açıklamalarla sunacağını bildiriyor.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iman rüknünü reddeden kişinin “küfr-ü mutlak”a düşmesi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“Tefrik kabul etmez” sözü günlük dille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prensip, iman esasları arasında nasıl bir ilişki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“Kabul etmeme” ile “inatçı inkâr” arasında nasıl bir geçiş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inatla sürdürülen inkârın son aşaması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inkâra düşmenin ardından gelen iki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ve mânevî cehennem ifadesi, sonucun hangi yönlerden ağır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bölümdeki anlatım tarzı daha çok polemik mi, yoksa tahkikî izah mı sunuyor?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başlangıcında yer alan âyet, iman konusunda hangi temel tavrı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ve âhirete inanmanın “karanlığı gidermesi gerekir” düşüncesi neden yeterli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imanı neden toplu bir yapı olarak ele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temel cümlesi hangi ana prensibi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meyve-risalesi-p54-9-mesele-giris-ve-sual-cevap-imanin-rukunleri-tefrik-kabul-etmez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kişi gerçeğe gözünü kapatır; sonra bu tavır katı bir reddedişe dönüşür ve zamanla tam inkâra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Karşılıklı ispat ve destek ilişkisi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 birbirinden koparılarak korunamaz denebilir.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Reddin sınırlı kalmayıp bütünü kapsayan bir inkâr hâline dönüşmesini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tahkikî izah sunuyor; çünkü meseleyi delil ve kavram bağlantılarıyla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dıştan yaşanacak azap hem de iç dünyadaki yıkım bakımından ağır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İnsanlık yönünün bozulması ve hem görünen hem içsel azaba müstahak hâle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giderek tam küfre sürüklenir ve bunun neticesinde hem iç dünyası hem sonu ağırlaşır.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tek ve bölünmez bir hakikat olduğu prensibini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bir esas diğerini desteklediği için iman ancak bütünlüğü içinde ayakta 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metne göre iman yalnız güçlü birkaç inancı taşımak değil, bütün esaslarıyla birlikte kabul edilen tek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Allah’a, meleklere, kitaplara ve peygamberlere topluca iman etmeyi ve peygamberler arasında ayırım yapmamayı hatırlatır.</w:t>
            </w:r>
          </w:p>
        </w:tc>
      </w:tr>
    </w:tbl>
  </w:body>
</w:document>
</file>