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a908b5c4749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hangi temel düşünce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Allah’ın konuşmasının inkârı hangi gözleme dayanılarak akıldan uzak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bölümde ilâhî maksatların insanlara bildirilmesi için neyin gerekli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insanların cevabını aradığı üç büyük soru hangi konular etrafında toplanıyor?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uzun asırlar boyunca etkili olduğuna dair hangi tür deliller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bilgi veren bir metin değil, insanı dönüştüren bir rehber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mucizeliği hangi iki yönden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hükmü, Allah’a imandan Kur’an’a iman konusunda hangi neticeyi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sonuç cümlesi hangi imanî bağlantıyı açıkça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kâinattaki iletişim düzeni ile vahiy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cümlede reddedilen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insanlığın ortak hayretini doğuran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Nereden geldikleri, nereye gidecekleri ve dünyaya hangi gaye ile uğrayıp sonra ayrıldıkları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ilâhî bildirim ve bunu insanlara ulaştıran bir kitabın gerekli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yaratılmışlar arasında çok çeşitli iletişim yolları var ve bunların hepsi ilim ve işitmeye delâlet ediyor; böyle bir durumda Yaratanın konuşmaması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canlılar arasında haberleşmeyi kuran, onları işiten ve bilen Zâtın bizzat konuşmasının da gerekli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Allah’a gerçek manada iman eden kimsenin, delillerin zorunlu sonucu olarak Kur’an’ın ilâhî kelâm olduğunu da kabul etmesi gerektiği neticesini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çeşitli yönlerden eşsizliğinin gösterildiği belirtiliyor hem de Peygamberimizin mucizeleriyle onun hak kitap olduğunun kesinleştiği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nefsini, ruhunu, kalbini ve aklını eğitip arındırdığı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Asırlarca insanları aydınlatması, çok geniş bir coğrafyada sürekli okunması, ezberlenmesi ve insanları yönlendirmesi delil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peş peşe dünyaya gelip kısa süre kaldıktan sonra ayrılmalarıdır.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 ve işiten Yaratıcının hiç konuşmadığı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arasında iletişimi kuran Yaratıcının, insanla da doğrudan hitap yoluyla iradesini bildirmesinin tabiî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delillerinin, Kur’an’ın ilâhî kelâm oluşunu da kesin biçimde ispat ettiğini açıkça kuruyor.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değeri sadece kutsallığıyla mı temellendiriliyor, yoksa toplumsal etkisiyle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hafızalarda yer etmesi neyi göstermesi bakımından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insan üzerindeki eğitim yönü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mucizeleri Kur’an açısından neyin delili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iman-ı billah ile Kur’an arasında nasıl bir ispat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Kur’an’a iman ile Allah’a iman arasında nasıl bir ilişki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konuşmasının gerekliliği hangi sıfatlarla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vahyin gönderilmesini insanın hangi ihtiyacına cevap olarak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zaman bakımından etkisi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yaygın biçimde okunması ve ezberlenmesi, metindeki savunmaya nasıl katkı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insanlığın büyük bir kısmını yönlendirmesi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arındırma ve eğitme vurgusu, Kur’an’ın hangi işlevine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hak ve ilâhî kaynaklı bir kelâm olduğunun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nefsi, ruhu, kalbi ve aklı üzerinde terbiye edici bir tesiri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sıradan bir söz değil, kalplerde korunmaya layık yüksek bir mesaj olduğunu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Toplumsal etkisiyle de temellendiriliyor; geniş kitleleri etkilemesi ve hayatlarını düzenlemesi buna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Varlığının anlamını, başlangıcını, sonunu ve dünya hayatının gayesini öğrenme ihtiyacına cevap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Bilmesi, işitmesi ve kâinatta iletişimi kurmasıyla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diğerinden kopuk düşünülmemeli; Allah’a iman, O’nun konuştuğunu ve bu konuşmanın Kur’an’da tecelli ettiğini kabule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eden delillerin aynı zamanda Kur’an’ın Allah kelâmı olduğunu da ortaya koyduğu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şahsiyetini inşa eden manevî terbiye işlevine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 koyan, düzen veren ve hayatı şekillendiren bir rehber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kalıcı, güçlü ve insanlarda derin iz bırakan bir ilâhî mesaj olduğuna destek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uzun bir dönem boyunca yol gösteren ve ışık saçan bir rehber olarak tasvir ediliyor.</w:t>
            </w:r>
          </w:p>
        </w:tc>
      </w:tr>
    </w:tbl>
  </w:body>
</w:document>
</file>