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499608c8a41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Ramazan ayında Kur’an okunurken bazı ayetlerle ilgili nasıl bir dikkat ve gözlemden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 Suresi’ndeki aydınlıkla ilgili ayet ile hemen ardından gelen karanlıkla ilgili ayetin yönelişi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ayetlerin anlam alanının dar bir çerçeveden geniş bir kapsama geçtiği nasıl hissettirilmiştir?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hitabının kapsamlı oluşu hangi sebeplere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sade anlayışlı insanlara hitap etmesi, yüksek seviyedeki muhatapların payını azaltır mı?	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Kıssaların yalnız geçmişe ait hikâye olarak görülmemesi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her çağ ve her tabakaya hitap ederek sürekli yeni inmiş gibi oluşu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Zulmedenlerle ilgili sert uyarıların bu çağ açısından nasıl bir işlev gördüğü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Mazlum müminlere geçmiş peygamberlerin kurtuluşları neden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ana fikir olarak Kur’an’ın hangi iki özelliği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bazı ayetlerin belirli bir hizmete ve o hizmet etrafındaki insanlara baktığı düşüncesi hangi bağlamda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Nurla ilgili ayetin özel olarak öne çıkarılması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İlahi kelam oluşu, insanlık adına muhatap alınan zatın yüksek konumu, bütün çağlara seslenmesi ve hem dünya hem ahiretle ilgili kuşatıcı hakikatleri bildirmesi buna sebep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belirli bir olaya veya kişiye bakıyor gibi duran ifadenin, daha sonra her dönemi içine alan genel bir ölçü haline geldiği sezdirilmiştir.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Birinin hak ve nur tarafını temsil eden bir hizmete, diğerinin ise ona karşı çıkanlara baktığı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Bazı ayetlerin, yalnız genel manalara değil, aynı zamanda Risale-i Nur’a ve onun talebelerine de bir pay çıkarmaya elverişli biçimde işaret ettiğinin fark edildiğinden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Geçmişte helake uğrayan topluluklar üzerinden bugünün büyük haksızlıklarını düşündürerek ibret ve ikaz verdiği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Mesajının zamanla eskimediğini, her dönemin meselelerine cevap verebilen diri ve kapsamlı bir ilahi rehber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sadece tarih anlatımı değil, her zamanda geçerli ilkeler taşıyan canlı dersler olduğu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Azaltmaz. Çünkü zahirde kolay anlaşılır bir ifade taşısa da derin katmanlarıyla daha ileri seviyedeki insanlar da ondan tam istifade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aydınlatan, insanları irşad eden bir manevi vazifenin o ayetle güçlü biçimde ilişkilendirildiğini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Ramazan’da Kur’an okunurken, daha önce işaret taşıdığı söylenen ayetlerin bu devirde belirli bir iman hizmetine ve ona bağlı kimselere de işaret ettiği fark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bütün zamanları ve insan tabakalarını kuşatan geniş hitabı, diğeri de zulüm ve iman mücadelesi karşısında hem uyarıcı hem teselli edici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Sıkıntı içindeki müminlere ümit, sabır ve ilahi yardım konusunda teselli vermek için hatırlatılıyor.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Karanlığa dair ayetin muhaliflere bakması ne tür bir karşıtlık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“Cüz’îlikten küllîliğe çıkma” düşüncesi bu pasajda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hitabının yüceliği hangi bakımlardan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Avamın anlayışını gözeten bir üslubun aynı anda üst düzey muhatapları da kapsaması nasıl bir belagat özelliğidir?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Kıssaların “her asra hitap eden ilke” olarak görülmesi, onların eğitim yönünü nasıl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kavimlerin uğradığı cezaların anılması bu asrın insanına hangi mesajı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İbrahim ve Musa gibi peygamberlerin kurtuluşlarının örnek verilmesi inananlara hangi duyguyu aşılar?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hareketle Kur’an’ın tarihe bakışı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Kur’an okunurken ayetlerin sayfa, yaprak ve kıssa düzeyinde de bir yöneliş taşıdığı söylenirken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Nurla ilgili ayetin güçlü biçimde bir hizmete işaret ettiği söylenirken nasıl bir vurgu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Hemen sonraki ayetin karşı tarafla ilişkilendirilmesi, metnin hangi okuma biçimine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hitabının genişliği anlatılırken yalnız insanlık değil, daha büyük hangi çerçeveler de devreye sokuluyor?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meyve-risalesi-p63-10-mesele-emirdagi-cicegi-kuran-hitabinin-vusati-ve-her-asra-hitabi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farklı seviyedeki insanlara aynı metinden pay verebilen geniş ve dengeli bir anlatım gücüdür.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Söyleyenin Allah olması, muhatabın insanlık adına konuşan yüce bir elçi olması ve açıklanan hükümlerin bütün varlık düzenini kuşatması bakımından temellendiriliyor.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ifadenin yalnız sınırlı bir olaya bağlı kalmayıp genel bir kanun ve geniş bir anlam taşıması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 ile batıl, aydınlık ile sapma ve iman hizmeti ile ona karşı direnç gösterenler arasında bir zıtlık kuruyor.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Tarihi ölü bir geçmiş olarak değil, bugüne ışık tutan, uyarı ve müjde taşıyan canlı bir ibret sahası olarak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Zorluk anında yılmama, Allah’a güvenme ve sonunda yardımın gelebileceği ümidi aşılar.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Zulmün cezasız kalmayacağını ve ilahi adaletin tarih boyunca işlediğini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Olayları sadece geçmişe ait bilgi olmaktan çıkarır; bugünün insanı için ahlaki ve itikadi ölçü haline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Kâinat, dünya ve ahiret, yer ve gök, başlangıç ve son gibi çok daha büyük çerçeveler devreye sokuluyor.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Karşıt kavramları birlikte değerlendirerek mana bütünlüğü içinde yorumlama biçimine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işaretin zayıf ve dolaylı değil, dikkat çekici derecede açık hissedildiği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ayetin genel anlamı değil, bulunduğu bağlamın da belirli dersler ve işaretler taşıyabildiği anlatılmak isteniyor.</w:t>
            </w:r>
          </w:p>
        </w:tc>
      </w:tr>
    </w:tbl>
  </w:body>
</w:document>
</file>