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f6005a70b4a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Mektubun başında hangi nimete özellikle şükredilmektedir?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sözü edilen eser hangi iki yönüyle övülmektedir?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“Emirdağı Çiçeği” ifadesi metinde neyi karşılamaktadır?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Mektuba göre bu eserin okunması, talebelerin iç dünyasında nasıl bir tesir meydana getirmiştir?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Mes’ele ile Onuncu Mes’ele arasında nasıl bir benzerlik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Mektupta Kur’an’daki tekrarların ele alınışı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karşılaştırmaya göre, iki mes’elenin güzelliği aynı yolla mı ortaya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Mektupta iki aylık ayrılığın talebelerde bıraktığı iki temel etki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Gelen risalenin kalplere ve ruhlara kazandırdığı şeyler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Onuncu Mes’elenin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Mektupta “kokladıkça iştiyakın artması” sözü mecaz olarak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 aylık hapis sıkıntısına karşı Dokuzuncu Mes’elenin nasıl bir rol oynadığı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Özlemi artırmış, ruhu ferahlatmış ve kalplere tazelik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Denizli Meyvesi’nin Onuncu Mes’elesi için kullanılan özel bir isimdir.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Kur’an’daki tekrarların güzelliğini ve hikmetini açıklaması hem de Risale-i Nur adına güçlü bir savunma olması yönüyle övülmektedir.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Ayrılık ve haberleşememe sıkıntısını hafifleten, gönüllere canlılık veren bir risalenin ellerine ulaşmasına şükredilmektedir.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Hasret ve haber alamamanın verdiği iç sıkıntısıdır.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biri dış dünyadaki bir neticeye, diğeri ise Kur’an hakikatlerini göstermeye dayanarak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tekrarların gereksiz olmadığı, aksine yerinde ve hikmetli olduğu izah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beraate vesile olmasıyla, diğeri de Kur’an’ın belâgat ve mucizeliğini göstermesiyle güzelliğini ortaya koymuştur.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Beraate büyük vesile olarak o sıkıntıya karşı önemli bir fayda sağlamıştır.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 meşgul oldukça ona olan ilginin, muhabbetin ve istifadeye yönelik arzunun çoğaldığını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ayetlerindeki tekrarların güzelliklerini saymak ve bu tekrarların neden gerekli olduğunu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Kalplere yeniden dirilik, ruhlara da temiz ve ferahlatıcı bir esinti gibi fayda verdiği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Onuncu Mes’elenin güzelliği hangi bakımdan ortaya konmaktadır?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bir risalenin kıymeti yalnız içeriğinden mi anlaşılmaktadır, yoksa okuyucuda doğurduğu tesirden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Hüsrev, mektubunda ulaşan metni neden manevi bir canlanma vesilesi olarak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“hârika müdafaa” sözü, risalenin hangi işlevine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Mektupta tekrarların “mehasini” ile “hikmeti” birlikte anılırken ne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Dokuzuncu Mes’ele daha çok hangi sonuca vesile olmuş, Onuncu Mes’ele ise daha çok hangi hakikati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Mektubun hitap tarzı, talebe-üstad ilişkisinin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anlatılanlara göre risalenin etkisi sadece aklî midir, yoksa duygusal tarafı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bütününe bakıldığında Hüsrev’in asıl vermek istediği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Hüsrev’in şükür ifadesinin temel sebebi hangi gelişmedir?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Mektupta iletişimsizlikten kaynaklanan sıkıntının hafiflemesi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 ayetlerindeki tekrarlar nasıl değerlendirilmektedir?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meyve-risalesi-p81-10-mesele-lahika-husrevin-mektubu-emirdagi-ciceginin-takdiri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Risalenin Kur’an hakikatlerini güçlü şekilde savunmasına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metin, ayrılık acısını hafifletmiş ve gönül dünyasına taze bir kuvvet kazandırmıştır.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ikisinden de anlaşılmaktadır; hem anlattığı hakikatlerden hem de gönüllerde meydana getirdiği etkiden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özlü anlatımı içindeki mucizevi yönleri göstermesi bakımından ortaya konmaktadır.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vardır; hem düşünceyi ikna eder hem de gönlü teselli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Edep, samimiyet ve bağlılık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Mes’ele beraate katkı sağlamış, Onuncu Mes’ele ise Kur’an’ın mucizevi anlatımını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Tekrarların hem güzel yönleri hem de akla ve maksada uygun sebepleri bulunduğu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Faydasız bir tekrar olarak değil, güzel ve hikmetli bir unsur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Gelen risalenin teselli edici ve canlandırıcı etkisine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Onuncu Mes’ele adıyla anılan risalenin kendilerine ulaşmasıdır.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Üstadından gelen bu risalenin, ayrılık ve sıkıntı zamanında kendileri için çok değerli bir manevi nimet olduğudur.</w:t>
            </w:r>
          </w:p>
        </w:tc>
      </w:tr>
    </w:tbl>
  </w:body>
</w:document>
</file>