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66131159c43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kabir nasıl bir yer olarak hayal edilmiştir ve bu tasavvur hangi duyguları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 kabrine girdiğini düşünmesi, anlatımda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Ruhlar âlemine açılan pencere ifadesi ölüm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 ile kabir arasındaki eş zamanlı değişim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Nahiv talebesinin hikâyesi metne hangi anlatım rengini katmaktadır?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hikâyede rahmetin baskın çıkması, kulun hangi niteliğini değerli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Hâfız Ali’nin cevabının kaynağı ne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Hâfız Ali’nin hapisteyken yaptığı faaliyet ile kabirdeki cevabı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genel tonunu en iyi hangi iki kelime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ahiret korkusu nasıl yönetilmektedir?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meleklere imanın hangi özel yönü örnekle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sahnesindeki aydınlanma ve ısınma, hangi manevî manaya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 dünyasını imanla düzeltince dışarıdaki zor hâlleri de farklı görmeye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yok oluş değil, başka bir varlık safhasına geçiş olarak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inanç meselesini şahsî tecrübe gibi hissettirip okuyucunun meseleyi daha canlı kavramasını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Kabir, tek başınalığın ağır hissedildiği, dar, karanlık ve ürkütücü bir yer gibi düşünülmüştür; bu da korku, ürperti ve ümitsizlik meydana getirmiştir.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hangi hakikatle yaşadıysa, ölüm sonrasında da onunla konuşacak derecede o hakikat onda yerleşmiştir.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Gönülden bağlı olduğu ve yazıp okuyarak yaşadığı iman hakikatleri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Saflık, iyi niyet ve temiz meşgaleyi değerli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Ciddiyet içinde latif bir nükte katarak metni tek yönlü korku havasından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Ümitsizliğin yerini rahmet beklentisinin ve emniyet duygusunun almasına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Kabirde sorgu melekleriyle karşılaşma meselesi üzerinden bu imanın teselli edici yönü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inkâr edilmeden, iman ve hazırlık sayesinde teselliye dönüştürülmektedir.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Teselli ve hazırlık.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Sorgu meleklerinin gelişiyle meydana gelen değişim, meleklere imanın hangi meyvesini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karşılaşmanın ardından duyulan sevinç hangi inanç esasına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Nahiv talebesinin hikâyesinde ilmin faydası mı, sınırlılığı mı daha çok hissedilir?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Hâfız Ali’nin kabirdeki tavrı hangi yönüyle medrese talebesine benzetilmektedir?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keşif sahibi kişinin bulunması, olayın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bilgi ile iman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hareketle, dinî ilimlerin en önemli faydalarından biri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ilim, iman ve amel arasında nasıl bir bütünlük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görevli meleğin “arkadaş” gibi nitelenmesi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Kabirdeki ilk ruh hali neden “mutlak ayrılık” şeklinde hissedilmektedir?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“münazara”ya başlaması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Ruhlar âlemine açılan pencereler ifadesi bir öğrenciye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ölüm sonrası sorguda dünyada çok meşgul oldukları ilim ve hakikatlerle karşılık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birlikte hissedilir; ilim zihne yerleşmiştir ama meseleye tam uygun olmayan bir çerçevede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Ahiretin sahipsiz ve başıboş olmadığını, ilahî düzen içinde sürdüğünü bilmeye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Korkutucu görünen bir ahiret menzilinde bile ümit ve yakınlık duygusu doğurmasını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Öğrenilen hakikatler kalpte yerleşir, yaşayışa yön verir ve sonunda ahiret yolculuğunda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yalnız dünyada bilgi sahibi olmaz; o bilgi doğru biçimde içselleşirse ahiret yolculuğunda da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kuru malumat olarak kalmayıp imanı destekleyen, kişiyi ahirete hazırlayan bir kuvvete dönüşmesi gerektiği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Hadisenin sadece bir mizah unsuru değil, manevî bir vakıa olarak aktarıldığı izlenimini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kapalı bir son değil, başka bir âleme açılan geçit olduğunu anlatan bir benzetme olarak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korkutucu bir sorgu değil, cevap vermeyi gerektiren ciddi bir karşılaşma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orası insanın dünya bağlarından kopmuş, tek başına kalmış gibi göründüğü bir makam olarak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imanla bakıldığında ahiret sahnelerinin tamamen yabancı ve düşmanca görülmediğini gösterir.</w:t>
            </w:r>
          </w:p>
        </w:tc>
      </w:tr>
    </w:tbl>
  </w:body>
</w:document>
</file>