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1ceb11d4d4cc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meleklerle ilgili ikinci büyük fayda hangi eserler üzerinden işaret edilerek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görülen ilâhî tanıttırma ve sevdirme karşısında nasıl bir kulluk karşılığı gerekli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Şuursuz varlıkların hesabına bu kulluğu kimlerin yerine getirdiği bildirilmektedir?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Meleklerin sadece bir yerde değil her tarafta görevli olduğuna nasıl dikkat çekilmektedir?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meyve-risalesi-p92-11-mesele-melaikeye-iman-meleklerin-vucudu-vazifeleri-sevr-hut-rivayeti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Felsefenin yeryüzünün yaratılışı ve durumu hakkında ortaya koyduğu tablo nasıl nitelenmektedir?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Meleklere iman, yeryüzüyle ilgili bu tabloyu nasıl değiştirmektedir?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Sevr ve Hut ile ilgili naklin verilmesindeki asıl maksat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rivayetin zamanla yanlış anlaşılması nasıl açıklanmaktadır?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meyve-risalesi-p92-11-mesele-melaikeye-iman-meleklerin-vucudu-vazifeleri-sevr-hut-rivayeti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yanlış anlayışa karşı hangi düzeltme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fikrine göre meleklerin varlığı neden önemli bir hakikat olarak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meleklerin varlığı hangi temel gözleme dayandırılarak gerekli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tecellilere karşılık neden sadece cansız varlıkların hali yeterli görülmemektedir?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meyve-risalesi-p92-11-mesele-melaikeye-iman-meleklerin-vucudu-vazifeleri-sevr-hut-rivayeti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Rabliğin hâkimiyetini yerin derinliklerinden yıldızlara kadar her sahada temsil ettikleri söylenerek buna işaret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Bunu sayısız meleklerin yerine getirdiği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Geniş, kuşatıcı, şuurlu ve şükürle takdisi içine alan bir kulluk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Yirmi Dördüncü Söz ile, eliflerin dikkat çekici yönünü gösteren Yirmi Dokuzuncu Sözler üzerinden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Temsilî ve kutsî mana, halk arasında gerçek maddî şekil gibi algılanmış ve aklın zor kabul edeceği bir biçime dönüşmüştür.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ilâhî nezaret altında bulunduğunu ve bunun meleklerle temsil edildiğini anlatmaktır.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 aydınlık, yakınlık hissi veren ve anlam taşıyan bir hale getirmektedir.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Soğuk, karanlık ve ürkütücü bir görünüm verdiği belirtilmektedir.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varlıkların kulluğu şuursuzdur; bu kulluğun bilinçli biçimde temsil edilmesi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her tarafında Allah’ın kendini tanıttıran, sevdiren ve merhametini gösteren tecellilerinin bulunmasına dayandırılmaktadır.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onlar, kâinattaki ilâhî hâkimiyeti, rahmeti ve kulluğu şuurlu biçimde temsil ederek âleme mana kazandırırlar.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Meleklerin görevleri için maddî anlamda bir balık, öküz veya taş desteğine ihtiyaç bulunmadığı ifade edilmektedir.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Meleklerin bu noktadaki görevi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“saltanat-ı rububiyet” ifadesi meleklerin hangi yönüyle ilişkilendirilmektedir?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Yeryüzüyle ilgili felsefî yaklaşım neden eleştirilmektedir?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Benî İsrail peygamberlerinden ve İbn Abbas’tan gelen rivayetin bu bağlamdaki işlevi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meyve-risalesi-p92-11-mesele-melaikeye-iman-meleklerin-vucudu-vazifeleri-sevr-hut-rivayeti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Rivayette geçen uhrevî maddeye dair işaret hangi geleceğe yönelmektedir?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Avamın hatası bu rivayette hangi noktada ortaya çıkmıştır?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meleklerin hareket alanı hakkında hangi sonuç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melek inancının insana kazandırdığı bakış açısı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meyve-risalesi-p92-11-mesele-melaikeye-iman-meleklerin-vucudu-vazifeleri-sevr-hut-rivayeti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meleklerin varlığı hangi iki özellik bakımından ispat edilmiş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merhamet ve haşmetin kâinatta görünmesi neden melekleri akla yaklaştırmaktadır?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Şuursuz büyük varlıkların yerine meleklerin görev üstlenmesi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Yerin yaratılışı konusunda melek inancı ile felsefî yaklaşım arasında nasıl bir fark kurulmaktadır?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meyve-risalesi-p92-11-mesele-melaikeye-iman-meleklerin-vucudu-vazifeleri-sevr-hut-rivayeti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meyve-risalesi-p92-11-mesele-melaikeye-iman-meleklerin-vucudu-vazifeleri-sevr-hut-rivayeti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meleklerin nezareti altında düşünüldüğünü destekleyen bir haber olarak kullanılmaktadır.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varlığı ruhsuz kanunlara indirgediği için yeryüzünü manasız ve korkutucu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yönetim ve icraatın her sahada temsil edilmesi yönüyle ilişkilendirilmektedir.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Onlar, varlıkların diliyle yapılan fıtrî tesbihi şuurlu kulluk halinde temsil ederler.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 sahipsiz ve soğuk görmek yerine, gözetilen ve ibadetle anlam kazanan bir düzen olarak görme bakışıdır.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sadece gökte değil, yerde, taşta ve yerin merkezine kadar farklı alanlarda bulunabilecekleri anlaşılmaktadır.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Benzetmeyi benzetme olarak değil, olduğu gibi maddî gerçeklik şeklinde anlamalarında ortaya çıkmıştır.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bazı yönleriyle kalıcı âleme bağlanacağına işaret etmektedir.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dünyayı soğuk ve anlamsız gösterirken, diğeri onu nurlu ve ilâhî gözetim altında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kulluğun sadece fiilî değil, bilinçli temsil boyutunun da bulunduğunu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kadar geniş ilâhî tecellilere karşılık bilinçli bir hamd, şükür ve tesbih temsilinin bulunması uygun düşmektedir.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varlıkları hem de görevleri bakımından açık şekilde ortaya konduğu belirtilmektedir.</w:t>
            </w:r>
          </w:p>
        </w:tc>
      </w:tr>
    </w:tbl>
  </w:body>
</w:document>
</file>