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25303d0bb48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kısmında her bir âyetin manası hakkında hangi temel esas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anlamlar içinde içinde bulunulan çağa bakan katman hangisi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çağın, o genel anlam içindeki yeri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savaşın gidişatı ve sonucu hakkında neden ayrıntılı araştırmaya girmediğini nasıl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metinde niçin kısa kesildiği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“Hatıra gelebilen bir sual” denilerek hangi meseleye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Yaratılmışlarla ilgili ifadede hem “bir kısmı” anlamı veren unsurun hem de “şer”e işaret eden unsurun hesaba katılması hangi ince manaya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Hased eden kimseyle ilgili ifadede niçin “bir kısmı” anlamına ihtiyaç olmadığı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Düğümlere üfleyenlerle ilgili yerde niçin ayrıca “şer” kelimesine ihtiyaç kalmadığı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bölümünde âyetlerin anlam alanı dar mı, geniş mi gösteriliyor? Bunu nasıl anlarsın?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özellikle hangi mana boyutu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Asrın bu küllî mana içindeki konumu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uzun süredir savaşın safhalarını, sonucunu ve barış durumunu takip etmediğini, ayrıca bunları sormadığını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çağın, o küllî mananın örneklerinden biri olduğu; fakat ayrıca tarihî bir belirginlik kazandığı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İşarî mana tabakası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âyetin tek bir anlama kapanmadığı, birden fazla anlam taşıdığı ve bu anlamların geniş kapsamlı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kıskançlık fiili ortaya çıktığında onun doğrudan bütünüyle kötülük taşıdığı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 ve varlıklar içinde sadece kötülük değil iyilik de bulunduğu, ayrıca kötülüğün herkese aynı şekilde ulaşmadığı için sınırlayıcı bir işaret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ifadelerde hangi kelimelerin hesaba katıldığı, bazılarında ise neden katılmadığı sorusuna cevap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başka risalelerde daha geniş şekilde açıklandığını ve burada sadece hatırlatma kabilinden değinmenin yeterli görüldüğünü belirtiyor.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Asır, genel mananın özel bir örneği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Çağa işaret eden işarî boyut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gösteriliyor; çünkü her bir âyetin birden çok mana taşıdığı ve bu manaların farklı zamanlarda karşılık bulduğu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orada anılan tahripkâr işlerin tamamının baştan sona kötülük olduğu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 sır bulunduğu kanaati hangi dayanağa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soru-cevap kısmının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Yaratılmışlardan gelen kötülük söz konusu olduğunda niçin sınırlayıcı bir kullanım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Kıskançlıkla ilgili bölümde kötülüğün niteliği nasıl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örnekte geçen yıkıcı aktörlerin özelliği, önceki iki örnekten hangi bakımdan daha ağır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Düğümlere üfleyenlerin bütün işleri için “ayn-ı şer” denmesi nasıl bir hüküm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asırda efradı bulunur” sözü, âyetlerin mesajı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Bahiste yalnız bu çağa bakan tabakanın ele alınması neyi sınırlar?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savaşa dair bilgi eksikliğini belirtmesi, okuyucuya hangi edebi ve ilmî tavrı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Hazine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Hesaba bazen bazı kelimelerin katılması, bazen katılmaması neye göre düzenleniyor?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Yaratılmışlarla ilgili ifadede iyiliğin de var olduğunun söylenmesi, kötülük değerlendirmesini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Kıskançlık gerçekleştiğinde, onun parça parça değil doğrudan zarar verici bir hâl aldığı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yaratılmışlarda yalnız zarar değil fayda da vardır; ayrıca zarar herkesi kapsayan mutlak bir hâl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Hesaplamalarda görülen farklı uygulamaların rastgele olmadığını, anlamla ilişkili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açıklamaların başka risalelerde beyan ve ispat edilmiş olmasına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 muhtemel anlamları değil, sadece çağla ilgili işarî yönü üzerinde durulduğunu sınırlar.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Âyetlerin sadece tek döneme değil, farklı zamanlarda ortaya çıkan benzer durumlara da hitap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kişilerin yıkıcı faaliyetlerinde iyilik payı bırakılmadığını, işlerinin tümünün zarar ekseninde görüldüğünü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kötülük belli bir yönüyle değil, tüm yıkıcı faaliyetleriyle tam bir zarar odağı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Kötülüğün mutlak ve her şeyi kaplayan bir nitelik taşımadığını, bu yüzden sınırlı düşünülmesi gerektiğini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sayısal uygunluğa göre değil, mana inceliğine ve işaret edilen hükmün kapsamına göre düzenleniyor.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daha keşfedilecek çok ince mana ve sır bulunduğu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Bilmediği alanlarda iddia büyütmeyen, ölçülü ve emanetli bir yaklaşım hissettirir.</w:t>
            </w:r>
          </w:p>
        </w:tc>
      </w:tr>
    </w:tbl>
  </w:body>
</w:document>
</file>