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a0e36c97c47f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kinds of goals brought the two men onto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made the first man’s direction spiritually harmful?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personality flaws are named in the first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selfish man view the people around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alienation affect the first man’s social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scenes especially fed his despair?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second man respond emotionally to what he saw in the country?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kinds of ceremonial sounds did he hear?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religious declarations were part of those sounds?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happened to the unhappy man in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Qur’anic idea is placed near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journey of the two men more than just a travel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them as strangers and even as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conceited, self-centered, and pessimistic.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was driven by selfishness and bad moral orientation.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traveled for enjoyment and for trade.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heard sounds connected to release from duty and sounds connected to entering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felt happiness for himself and for the people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scenes of the dead and abandoned, crying children fed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felt surrounded by hostile strangers rather than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symbolic comparison meant to teach a spiritual lesson.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idea of believing in what is beyond direct 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regained his senses, repented, and admitted that he had been in a terrible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heard words glorifying Allah and words affirming that only Allah is worthy of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social order did he imagine existed in that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think about his relationship with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second traveler transform the meaning of the same country?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his inner qualities change the meaning of the same environment?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was the second traveler’s emotional life different from the first man’s?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second traveler thank Allah after that success?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returning, what did he immediately understand about the other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admit about his earlier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does the story aim to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common activity were the two men engaged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whole country appear to the selfish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image sums up his view of the country?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enabled him to recognize joy, mercy, and worship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a place of joy, worship, and ordered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felt cut off from them and treated them as outsiders and threats.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imagined a cruel order where the weak were under the power of oppressive rulers.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confessed that he had been acting like someone out of his mind because of drink.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understood that the man’s perception had been badly distorted.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recognizes Allah as the source of blessing and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Instead of grief and anxiety, he experienced joy and contentment.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it as one giant place of mourning.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seemed like a place of grief and mourning.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both on a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aims to show the happiness, blessing, pleasure, and ease found in belief in Allah.</w:t>
            </w:r>
          </w:p>
        </w:tc>
      </w:tr>
    </w:tbl>
  </w:body>
</w:document>
</file>