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ad9a047654d6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what do the two travelers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road teach us about where life leads?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worship and fear of Allah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belief help the worshipper understand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food and takes care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result of this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quality comes from belief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can a faithful heart be, according to the example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when people feared the comet?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human being called weak?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 of person is shown by the traveler who follows Allah’s law?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this life journey go?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alone made it and provides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compared to travel gear and a weapon.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leads to the grave and then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stands for people who obey Allah’s law, and the other stands for people who follow their own wants.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stay unafraid even in a terrifying event.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becomes stronger against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from the world of spirits, passes through the grave, and goes on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who submits to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troubles can come, and he cannot control them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were so afraid that they left their homes at night.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worship be both a burden and a relief?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Muslim say in prayer that shows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beautiful qualities of Allah are mentioned to comfort the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Allah does nothing useless?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where does fearfulness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would a person with a bright, believing heart react to a huge frightening event?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human wealth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a person’s wishes and worries small or very wide-reaching?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paths shown by the two travelers really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road of life like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if worship feels heavy at first, what does the passage say is true about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believer understand when he says Allah alone is the Creator and Provider?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Allah does has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Wise and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that only Allah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may look heavy on the outside, but it brings ease inside.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very wide-reaching.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are very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stay calm and see Allah’s power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misguidance and sin.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understands that everything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really brings ease and lightness.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path that moves from the spirit world to the grave and then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about obeying Allah or following selfish desires.</w:t>
            </w:r>
          </w:p>
        </w:tc>
      </w:tr>
    </w:tbl>
  </w:body>
</w:document>
</file>