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55829da39467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things that do not stay forever when they are used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moments of life truly lost when they are used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the value of the senses in the third benefit?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harmful use make a person remember and fear too much?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body part is called a window?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eye become when it is used as Allah wants?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examples of mind, eye, and tongue, what are readers told to do with the other body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to compare with these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must a person do to avoid a troubled inner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will be rewarded from a person’s members and instruments?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gains are explained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given as the great payment in the second gain?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Past sadness and future worries.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value grows many times over.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they bring eternal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turn into lasting reward.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other limbs and tools.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Compare them in the same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viewer of Allah’s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eye.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worship and praise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Depend on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third profit about in a few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harmful intelligence fill a person with about yesterday and tomorrow?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future does rightly used intelligence guide a person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mind, eye, and tongue examples teach about the other senses too?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believer receive a higher value?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profit, what is one truth about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things done by our limbs are rewarded?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big idea of the first gain?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for short life moments before they grow into reward?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person uses the mind only for selfish desires, what kind of burden can it bring?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troubles can such a mind keep bringing back?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good intelligence help lead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short-words-p18-sixth-word-five-degrees-of-profit-from-selling-the-trust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can rise or fall by how we use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Sorrows and fears.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Our senses and limbs become far more valuable.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fades can become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Acts of worship and glorifying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uses Allah’s gifts for Allah and within His limits.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Lasting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Past sorrow and future fear.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Sadness and fear.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Seeds.</w:t>
            </w:r>
          </w:p>
        </w:tc>
      </w:tr>
    </w:tbl>
  </w:body>
</w:document>
</file>