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e82c70f334f4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du'a, what do we ask Allah to make us among?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Whom do we ask Allah to bless with peace and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prayer talks about the letters and words of what holy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reciting the Qur'an in this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when until when does the prayer mention Qur'an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us, which family members do we ask Allah to have mercy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other people do we ask Allah to have mercy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end in praising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things are named in the opening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prayer only for one person or for many people? How can you tell?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called “our Master”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close to the Prophet are also mentioned after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people who read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his family,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of happiness, safety, the Qur'an, and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saying all praise belongs to Allah,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Believing men and believing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parents.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its first coming down until the end of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for many people, because it says us, our parents,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Happiness, safety, the Qur'an, and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tiny parts of the Qur'an are counted in the blessing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prayer say carries the sound when the Qur'an is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of believers is included so no one is left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final sentence 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line, who are we speaking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four things we ask to be connected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du'a, what do we ask Allah to send upon Prophet Muhammad?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else receives that same du'a with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prayer remembers readers of the Qur'an from long ago until later times. What does that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two groups of people we ask Allah to show mercy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name of Allah is used near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wider group do we ask mercy for after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waves in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letters.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Peace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Happiness, safety, the Qur'an,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Most Merciful of the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parents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Qur'an is read across all times.</w:t>
            </w:r>
          </w:p>
        </w:tc>
      </w:tr>
    </w:tbl>
  </w:body>
</w:document>
</file>