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52f88923442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part, who is being spoken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feeling upset over old worship struggles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wrong way of thinking makes the self suffer about the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hardship become after it is 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warning, what are yesterday’s hardships changed into?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example shows how silly that worry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reasonable person say about today’s worship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of the day is described as being spent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not do with the patience Allah gave?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name of this section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time periods does the nafs wrongly worry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comparison helps explain this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blessing and a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Imagining future duties and troubles before they happen.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person’s own self, or nafs.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spending one hour on it is worth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crying today about being hungry or thirsty later.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Mercy, blessings, and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commander making poor choices in war.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past and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Third Warning.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Waste it in the wrong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worrying about future days a kind of foolishness?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instead of becoming weary?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bitter sadness turn into when a person thinks rightly?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its hardship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with the patience Allah gave?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a person is warned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warning say about thinking too much about old hardships?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from the future does the nafs imagine and then get upset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it senseless to send soldiers to the left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act of worship described when a person thinks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reasonable person focus on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foolish to feel tired now because of future days?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Sweet effort and fresh energy.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Keep going with fresh eagerness.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is suffering before those days even arrive.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Future acts of worship, prayer duties, and disasters.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a person upset for no good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impatient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Keep using it rightly to endure troubles.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days have not come yet.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Today only.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Pleasant, uplifting, and worth a lot.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 enemy was there.</w:t>
            </w:r>
          </w:p>
        </w:tc>
      </w:tr>
    </w:tbl>
  </w:body>
</w:document>
</file>