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4591c4482447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warning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happens to someone who makes this temporary life his main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receives happiness in both this life and the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such a person look at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life feels hard and painful, what does that person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contrast does the passage make between appearance and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word “fleeting” tell us about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a believer endure worldly troubles better, based on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good actions are named for dealing with difficulty?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lesson a Muslim student can learn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life does the passage teach us to take most seriously: this world or the eternal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does the passage describe about worldly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it as a place of waiting before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who sincerely turns toward the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really in a state like Hell, even if his life looks pleasant on the outside.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should not make this short worldly life his biggest goal.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knows this world is temporary and looks ahead to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does not last long.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Something may look like Paradise on the outside, but a person can still be miserable inside.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stays patient and thanks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Treating it as the final goal.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live for the Hereafter and trust Allah during hard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Patience and thankfulness.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person’s life seems beautiful and comfortable, does that always mean he is truly happy?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reward is mentioned for the one who truly aims for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thinking about Paradise help a person in hard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show about sincere intention?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should come with patience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this world compared to a waiting-room?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“in all seriousness” tell us about turning toward eternal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Write the big idea of the passage in one sentence.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ways of living are being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person is described as being like someone in Hell?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say that an easy-looking life always brings real peace?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gains joy in both places, not just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right intention changes how a person lives and responds to suffering.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him bear the hardship with 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Happiness in both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He may still be in a very bad spiritual condition.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you live only for this world, you lose, but if you live for the Hereafter, you gain peace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must be sincere and truly committed.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not the final home; it is only a temporary place before what comes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Thankfulness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who seriously seeks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Outward comfort does not guarantee inner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one who makes temporary life his main 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Living for this world and living for the Hereafter.</w:t>
            </w:r>
          </w:p>
        </w:tc>
      </w:tr>
    </w:tbl>
  </w:body>
</w:document>
</file>