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582d2dc53498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Based on the passage, why should people say "In the Name of Allah" in daily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passage draw from that statement for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wrong with taking from heedless people in the way described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who is the real owner of the blessings people receive?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part of that return?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of the three happens after receiving a blessing?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reflection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human behavior is called extremely foolish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would be foolish in that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lesson does this passage teach about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receiving things without remembering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warning is given about certain people who give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is the true owner and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dealing with blessings without awareness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beings should also live with Allah’s name on their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all blessings come from Allah, so people should begin what they do by remembering Him and connecting their actions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Praising the visible means of a blessing while forgetting Allah, the real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noticing Allah’s amazing creation in blessings and thinking deeply about His power and mercy behind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Remembering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should not receive from those who neglect Allah in what they give.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this is a heedless and wrong way to receive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Blessings should lead a person back to Allah, not make the person stop at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Showing special honor to the servant while ignoring the ruler who sent the gift.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Are the things Allah asks for material payment or acts of the heart and tongue?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remembrance practiced at the beginning of an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saying "In the Name of Allah" fit into those three 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blessings described as extremely valuable?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bad habit does the example of the king’s gift warn against?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forgetting Allah even worse than that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question is asked about the “price” of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is used to show the difference between a carrier and a true giver?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the three parts of that response.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used to show the seriousness of forgetting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three things Allah wants?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meant by the “price” Allah wants?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short-words-p04-first-word-giving-receiving-and-thanking-through-bismillah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signs of Allah’s power and mercy, not ordinary or meaningless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part of remembering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By saying "In the Name of Allah."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acts of the heart and tongue: remembrance, thanks, and reflection.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uses the example of a ruler sending a precious gift through a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asks what return Allah wants from people for the blessings He gives.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Allah is the real giver of every blessing, so ignoring Him is a much greater form of foolishness.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warns against honoring the go-between while ignoring the true giver.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response Allah asks from us for His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Remembrance, thanks, and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compared to honoring a low servant for a valuable gift and not noticing the ruler who sent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Remembering Allah, thanking Allah, and reflecting on His blessings.</w:t>
            </w:r>
          </w:p>
        </w:tc>
      </w:tr>
    </w:tbl>
  </w:body>
</w:document>
</file>