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0a198ad1e44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claim is made about saying “In the Name of Allah” at the beginning of good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beginning described as powerful and fruitful?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modest traveler understand that the proud traveler does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being addressed as the traveler after the story is explained?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lesson is drawn from the different outcomes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used to explain how a person acts when beginning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name is the nafs told to take hold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comparison to a soldier effective?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thankfulness practiced after receiving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theme of the first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teaching method is used first to explain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character trait led the other man to reject protection?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self, 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understands that safety and provision require shelter under greater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brings divine support and opens the way to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the proper opening for every good deed and as a source of strength and blessing.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how borrowed authority gives confidence, order, and 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name of Allah, the eternal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is compared to someone serving in the army under state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Humble reliance brings dignity and safety, while pride brings misery.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symbolic story with two travelers.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strength, safety, and proper conduct come from beginning and acting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praising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fault kept the other traveler from doing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proud traveler’s suffering more than just physical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full picture is given of the proud traveler’s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“In the Name of Allah” described in relation to human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should a person do once this reality is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show the confidence this gives in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makes “In the Name of Allah” more than a simple phrase?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habit not treated as a mere formality?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choice separates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of the two men in the story chose the wiser path, and why?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lesson is applied directly, what two realities about the human being are stressed?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direct statement links the story to real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rich storehouse that connects limited people to unlimited divine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constantly troubled, frightened, needy, dishonored, and looked down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also emotionally broken by fear, neediness, and disgrace.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Conceit.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reflects real dependence on Allah and brings strength and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spiritual principle that gives protection, meaning, and connection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a person serving under official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Hold fast to Allah’s name and rely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self is told that it is the traveler and the world is like the desert.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Extreme weakness and extreme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humble man did, because he accepted protection instead of trusting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attaches himself to recognized authority, while the other acts independently.</w:t>
            </w:r>
          </w:p>
        </w:tc>
      </w:tr>
    </w:tbl>
  </w:body>
</w:document>
</file>