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0ba20e94f94f5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point of the comparison between the two travelers?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first man’s direction in travel suggest about his life orientation?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repeated kinds of scenes fill the first man’s vision of the country?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part of him is described as suffering most deeply?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short-words-p05-second-word-happiness-and-blessing-in-belief-opening-comparison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he experience the land differently from the first man?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sounds show that he sees purpose and faith in public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was the second man happy instead of miserable?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second man’s correction, what role does the heart play?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short-words-p05-second-word-happiness-and-blessing-in-belief-opening-comparison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 visible signs in the country play in correcting the first man?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phrase about being saved from a hellish state mean in context?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belief in Allah with human happiness?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first man’s selfishness suggest about the center of his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short-words-p05-second-word-happiness-and-blessing-in-belief-opening-comparison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conscience is the part left in torment.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keeps seeing oppression, helplessness, sorrow, death, and abandonment.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he chose a path guided by ego and bad judgment rather than by faith and goodness.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It shows that belief in Allah changes how a person sees life, bringing peace, meaning, and hope, while a selfish and faithless outlook turns life into fear, grief, and inner suffering.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purified heart allows a person to see reality rightly instead of through a distorted lens.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was pleased both by his own condition and by the good condition he saw in the people around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hears joyful expressions of praise, thanks, and the declaration of Allah’s greatness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experiences it as joyful, worshipful, welcoming, and full of meaning.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his own ego is the center of his outlook.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belief as the source of joy, blessing, comfort, and ease in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he was rescued from an inner condition of misery, confusion, and spiritual suffering.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serve as evidence that reality is better ordered and more hopeful than he had imagined.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details show that the first man feels cut off from others?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his conscience important in the story?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second traveler read the same land?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did the second man view the people around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short-words-p05-second-word-happiness-and-blessing-in-belief-opening-comparison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second man’s successful trade add to the message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must happen before the first man can see correctly?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the signs of development in the country function in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whole story teach about seeing the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short-words-p05-second-word-happiness-and-blessing-in-belief-opening-comparison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invitation is given at the beginning of the passage before the story starts?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first major difference between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effect does this interpretation have on the whole land in his eyes?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escaping pain through intoxication?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short-words-p05-second-word-happiness-and-blessing-in-belief-opening-comparison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saw them as friends and like family.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reads it as a place of celebration, remembrance of Allah, and shared joy.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his false outlook is not neutral; it deeply wounds his inner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believes everyone is either an enemy or a stranger.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that the state of the heart strongly shapes whether a person sees the world truthfully or through a veil of despair.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show that the land bears marks of wise governance, not total corruption.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heart must be cleansed and his confusion removed.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faith brings not only spiritual peace but also practical benefit and healthy engagement with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such escape is false and does not cure the real problem.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turns the entire land into a place of grief.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One chooses a self-directed harmful course, while the other follows a godly and blessed course.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reader is invited to understand how belief in Allah brings great happiness, blessing, pleasure, and ease.</w:t>
            </w:r>
          </w:p>
        </w:tc>
      </w:tr>
    </w:tbl>
  </w:body>
</w:document>
</file>