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3d8033f2d45d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question is raised at the start of the passage about returning the trust to its Owner?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reason is given to show that human desire can be met without sin?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reason is given from the side of human desire?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serving Allah described emotionally and spiritually?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is service to Allah only about worship rituals?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comparison to a soldier add to the meaning of obedience?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guidance is given about movement and stillness?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main requests made in the sample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prayer, what does asking to guard the trust until it is taken back mean?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misunderstanding does the passage correct about dedicating one’s life and actions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direct judgment is given about that concern?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lawful area of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a deeply joyful and honorable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desire can be met through what Allah has made lawful.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permitted area is spacious enough to cover what people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asks whether doing so is really hard or too heavy for people to carry out.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Forgiveness, acceptance as Allah’s servant, and steadfastness in guarding the trust.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should act or refrain from acting according to Allah’s law and permission.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emphasizes order, loyalty, and carrying out one’s role under rightful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No. It also includes how a person acts, gives, receives, moves, and pauses in everyday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wide and sufficient for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dismissed as false.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corrects the idea that this is harsh, restrictive, or too difficult.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asking for faithfulness with one’s life and gifts until death or the end of one’s appointed time.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identities are given to someone who belongs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words in the passage combine dignity and discipline in serving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identify as the believer’s straightforward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to be still according to divine permission?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proper response when a person cannot fully uphold this standard?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specific spiritual practice is prescribed after such failure?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claim of the passage about the path of obedience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answer does the passage give in one clear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Allah’s commands in terms of quantity and difficulty?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feeling should a believer have about belonging to Allah as His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At the opening of the passage, what concern about this spiritual “transaction” is being challenged?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assume about human performance in carrying this trust?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short-words-p20-sixth-word-conclusion-ease-of-the-sale-lawful-bounds-and-servanthood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even refraining from action should be guided by Allah’s law, not just doing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begin matters in Allah’s name and carry them out under His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Servant and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person is described as both a servant and a soldier.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path is not heavy or unbearable.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not burdensome; it is manageable and honorable.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Seeking Allah’s forgiveness and making dua.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proper response is to seek pardon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assumes people may fail or come up short.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concern that it is too difficult or too heavy for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believer should see it as a great honor and source of 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few and easy.</w:t>
            </w:r>
          </w:p>
        </w:tc>
      </w:tr>
    </w:tbl>
  </w:body>
</w:document>
</file>