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f2303adef4fe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comparison is used at the start of the passage to explain how different time periods relate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structure of the world by calling it a vast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these layers are examples of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connected with days in this same pattern?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broadest historical unit named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general spiritual theme unites all the things associated with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stage of human beginning is linked with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prayer time is described as coming just after midday?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prayer time is connected with midsummer and the strength of youth?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begin with the image of a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object a helpful teaching tool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that same feature applied to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long eras of the world’s life are connected with 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share patterns, so a person can understand one by reflecting on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world runs in an ordered, measured, and purposeful way under Allah’s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compares them to the different hands of a clock, showing that smaller and larger cycles match, reflect, and follow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Zuhr.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beginning of life in the mother’s womb.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theme of beginnings brought about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great eras in the world’s lifetime.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world’s daily, yearly, human, and historical cycles are shown as coordinated parts of one meaningful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its parts move in coordination, which helps explain how different time cycles are related.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time is arranged in connected layers, where one cycle can help explain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Zuhr.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two beginnings that Fajr brings to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historical dimension completes the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beginning is used to explain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age of life is associated with Zuhr?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period of a person’s life does Zuhr resemble?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highlight as being present in the realities connected with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does the passage communicate by saying the time cycles “look to”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four layers of time named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human life is linked with hours in this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everyday object is used to explain the connection between different kinds of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a clock is especially important in the opening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ordinary timekeeping with spiritual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prime of youth.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earliest stage of life before birth.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major periods of the world’s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to mind early spring and the beginning of life in the womb.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Daily cycles, yearly cycles, the phases of human life, and the long ages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cycles are linked in meaning, with each one reflecting and reminding us of the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Manifestations of mercy and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strongest and most developed part of youth.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the structure of measured time to show that daily moments can point to greater realities created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different hands move in relation to one another and represent different scales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clock.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stages of a person’s life are linked with hours.</w:t>
            </w:r>
          </w:p>
        </w:tc>
      </w:tr>
    </w:tbl>
  </w:body>
</w:document>
</file>