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7281fc77aa4581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main excuse for neglecting worship is challenged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say this worldly-only mindset is beneath a human being?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use animals to put human life in perspective?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contrast does the passage make between human capacity and a sparrow?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short-words-p58-twenty-first-word-first-station-fifth-warning-rejecting-worldly-busyness-as-an-excuse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mistake does the passage say people make with many worldly matters?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expose false busyness?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refusing that offer called foolish?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happens if someone keeps working for livelihood but leaves the obligatory prayers?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short-words-p58-twenty-first-word-first-station-fifth-warning-rejecting-worldly-busyness-as-an-excuse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prayer affect the spirit and heart according to that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final outcome is described for someone who leaves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question is asked to challenge the idea that worldly busyness excuses laziness in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reason is given for saying that this excuse is not valid?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short-words-p58-twenty-first-word-first-station-fifth-warning-rejecting-worldly-busyness-as-an-excuse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Even with greater human abilities, a person is not better than a sparrow at simply obtaining worldly necessities.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points out that even animals can secure worldly needs effectively, so human excellence must lie in a higher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a human being has a higher purpose than merely chasing food and survival like animals do.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excuse that a person is too busy with worldly work and daily responsibilities to make time for prayer.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results of that labor stay narrow, worldly, and lacking lasting fruit.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 small loss is nothing compared with the enormous gain that could be received in return.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By showing that much of what fills people’s time is minor, unnecessary, and self-imposed.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treat side issues as if they were major responsibilities.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human beings were not made only for temporary worldly survival.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Whether a person was created only for this world so that all of life should be spent on worldly concerns.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loses great spiritual profit, grows tired of his work, and drifts toward hopeless laziness.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gives the spirit calm and allows the heart relief and renewal.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larger question is used to challenge both excuses?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conclusion follows from that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passage teaching when it says one should live like a true human being?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example about wages and digging, what is the person being offered?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short-words-p58-twenty-first-word-first-station-fifth-warning-rejecting-worldly-busyness-as-an-excuse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orchard symbolize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two kinds of provision are connected to prayer in the orchard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why is that fear unreasonable?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false assumption about time is criticized in the opening of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short-words-p58-twenty-first-word-first-station-fifth-warning-rejecting-worldly-busyness-as-an-excuse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two possible reasons for neglecting prayer are mentioned first?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human being said to be greater than animals in one sense but not in another?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role does the image of the sparrow play in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fear of losing part of the daily wage stand for?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short-words-p58-twenty-first-word-first-station-fifth-warning-rejecting-worldly-busyness-as-an-excuse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brief task that would lead to a treasure far more valuable than the small amount of pay he fears losing.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One should aim for an everlasting life and live according to a higher spiritual mission.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human being’s primary task must be something nobler than material struggle alone.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Whether a person’s creation was meant only for this temporary world.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assumption that worldly duties are so overwhelming that they leave no room for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 gain from prayer is immensely greater than any small worldly loss a person imagines.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Support in this world and lasting provision in the hereafter.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place where a person works for provision in this worldly life.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worry that prayer will reduce worldly earnings or productivity.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pure material survival is not the field in which human worth is highest.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Humans have broader abilities and a higher calling, yet they are not superior to animals in the basic act of securing material needs.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Being overwhelmed by worldly tasks and claiming there is no time because of earning a living.</w:t>
            </w:r>
          </w:p>
        </w:tc>
      </w:tr>
    </w:tbl>
  </w:body>
</w:document>
</file>