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0b4eade0f34018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said about the value of this treatise even though it has weaknesses and is hard for some people to understand?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Who is presented as recognizing the treatise’s importance before its appearance?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is Imam Ali’s attitude toward this work described?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Which city is named in connection with events that supported the claim about the work?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supreme-sign-p02-the-treatises-importance-and-arrangement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supreme-sign-p02-the-treatises-importance-and-arrangement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supreme-sign-p02-the-treatises-importance-and-arrangement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supreme-sign-p02-the-treatises-importance-and-arrangement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given as a major reason for acquittal and release?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connect these legal events to a spiritual claim?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Introduction contain?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focus of the First Station?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supreme-sign-p02-the-treatises-importance-and-arrangement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supreme-sign-p02-the-treatises-importance-and-arrangement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supreme-sign-p02-the-treatises-importance-and-arrangement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supreme-sign-p02-the-treatises-importance-and-arrangement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writer say about the length of the Introduction?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explanation is given for why the Introduction became lengthy?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main idea opens this passage about the treatise after the earlier difficulties are mentioned?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special kind of knowledge is Imam Ali said to have had about the work?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supreme-sign-p02-the-treatises-importance-and-arrangement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supreme-sign-p02-the-treatises-importance-and-arrangement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supreme-sign-p02-the-treatises-importance-and-arrangement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supreme-sign-p02-the-treatises-importance-and-arrangement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Denizli.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is shown as favoring it especially and drawing people’s attention to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Imam Ali is presented that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presented as highly important despite those problems.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Arabic exposition.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presents four important matters.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treats them as signs that an earlier prediction and prayer were fulfilled.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victory of the book’s sacred and powerful truth is given as the main reason.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is said to have had miraculous foreknowledge of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passage begins by stressing that the work remains very important.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Its length is taken as a sign that such explanation was needed.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became longer than intended because there was a real need for that length.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the note about Denizli, what two opposite outcomes are linked to the book?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happened because the book was printed in secret?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say the Supreme Sign explains?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additional spiritual point is made through mention of the prayer?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supreme-sign-p02-the-treatises-importance-and-arrangement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supreme-sign-p02-the-treatises-importance-and-arrangement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supreme-sign-p02-the-treatises-importance-and-arrangement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supreme-sign-p02-the-treatises-importance-and-arrangement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writer explain the unexpectedly long Introduction?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is the content of the treatise divided?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According to that verse, what is the basic reason jinn and human beings were created?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statement that some may still find it too short reveal about the topic?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supreme-sign-p02-the-treatises-importance-and-arrangement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supreme-sign-p02-the-treatises-importance-and-arrangement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supreme-sign-p02-the-treatises-importance-and-arrangement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supreme-sign-p02-the-treatises-importance-and-arrangement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respond to concerns about the treatise’s defects and difficulties?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Which early Muslim figure is mentioned to support that claim?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meaning of saying this part of the Risale-i Nur received special favor?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circumstance connected to the book caused hardship for its people?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supreme-sign-p02-the-treatises-importance-and-arrangement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supreme-sign-p02-the-treatises-importance-and-arrangement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supreme-sign-p02-the-treatises-importance-and-arrangement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supreme-sign-p02-the-treatises-importance-and-arrangement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passage suggests that the prayer offered on their behalf was accepted.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explains the Supreme Verse.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That action resulted in imprisonment.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linked first to imprisonment and then to acquittal and release.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reveals that the topic is rich and may require even more explanation for some readers.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were created to worship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divided into an Introduction plus two Stations.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says it grew that way because there was a need for it, not because he wanted to make it long.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Its secret printing caused their imprisonment.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means it was regarded with particular approval and esteem.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Imam Ali, may Allah be pleased with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says those concerns do not lessen its great importance.</w:t>
            </w:r>
          </w:p>
        </w:tc>
      </w:tr>
    </w:tbl>
  </w:body>
</w:document>
</file>