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95da16bfb4f7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second kind of provision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 what does this second form depend?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relying on this artificial kind of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simplicity in spending with happiness?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supreme-sign-p109-3rd-stopping-place-4th-truth-2-kinds-of-provision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inward quality shapes the way he receives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chain of harm begins with wastefulness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From where do these inner faculties receive their fitting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does the passage make between the stomach and the rest of the human being?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supreme-sign-p109-3rd-stopping-place-4th-truth-2-kinds-of-provision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example of the eye help explain the rest of the faculties?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calling the faculties “keys” suggest about the world around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causes the second form of provision to seem necessary even though it is not truly natural?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second form called metaphorical or artificial?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supreme-sign-p109-3rd-stopping-place-4th-truth-2-kinds-of-provision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moderation brings peace and pleasure, making life more joyful.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should not treat it like something owed to him, since it is given only by divine generosity.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depends on Allah’s generosity, not on a fixed guarantee.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a made-up kind of need that grows from habit, excess, and wrong use until it starts to feel necessary.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Just as the stomach asks for food, the inner powers and senses also ask for their own nourishment.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receive it from the mercy of the Compassionate Provider.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leads to greed, leaving lawful work, humiliating pursuit, laziness, wrongdoing, and a ruined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Gratitude.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is not naturally required for life; it only comes to look essential through unhealthy patterns.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Habit, overuse, and waste make it look like a real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creation contains treasures of mercy that human faculties are meant to access.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by one clear case that each faculty opens onto a different blessing from Allah’s mercy.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whether a person can demand this second type as a right?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should that fortunate person view his effort to earn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calling lawful work an “active prayer”?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human faculties are mentioned as receiving their own provision?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supreme-sign-p109-3rd-stopping-place-4th-truth-2-kinds-of-provision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said about prodigality?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say these faculties are given different forms of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joy and pleasure when speaking about these faculties?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relationship between faith and human faculties is taught at the end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supreme-sign-p109-3rd-stopping-place-4th-truth-2-kinds-of-provision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Summarize the difference between the second form of provision and real necessary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might people confuse this second type with a real need?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traits are brought together in the example of the fortunate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contentment presented as helpful for a believer’s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supreme-sign-p109-3rd-stopping-place-4th-truth-2-kinds-of-provision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heart, spirit, mind, eye, ear, and mouth are mentioned, along with other subtle capacities.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a person seeks sustenance through proper effort while depending on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should see it as worship and as a practical prayer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cannot demand it as a right, since it is not guaranteed.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Faith allows the faculties to gain proper benefit from the provisions prepared for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Allah’s mercy feeds not only survival but also deeper human delight and fulfillment.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each faculty has its own purpose and receives what suits it best.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shown as a cause of misery and loss.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a believer live peacefully, accept Allah’s gifts, and avoid misery caused by greed.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Frugality, contentment, and lawful striving.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long practice can make an unhealthy desire feel necessary.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Real provision is truly needed for life, while the second type is an artificial need shaped by habit and excess.</w:t>
            </w:r>
          </w:p>
        </w:tc>
      </w:tr>
    </w:tbl>
  </w:body>
</w:document>
</file>