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ae2e8ea0d84f3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traveler first notice about the convictions of the enlightened minds?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striking about those minds even before their agreement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agreement of these minds described in relation to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durability of that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those hearts described in their relationship to divine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can the hearts agree if their methods are not the same?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say their agreement is a trustworthy guide and teacher?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stronger image follows the window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groups are presented in the summary statement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short statement marks the traveler’s acceptance of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subject unites the whole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balance difference and unity among these intellects?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it as deeply rooted and impossible to tear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a strong chain and as a bright opening that gives access to the world of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differ from one another in strength, approach, and way of thinking.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saw that, even though they differed in ability and approach, they shared the same belief in Allah’s oneness and held it with firmness.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hearts together are compared to a vast mirror or a sea reflecting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so many sincere and perceptive hearts and minds agreeing together makes their testimony dependable.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can agree because truth is one, even when people reach it through different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heart is presented as a place reflecting lordly knowledge and as a broad mirror showing need before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they differ in personal ability and thought, yet agree in faith and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whole passage centers on how both sound intellects and purified hearts point together to Allah’s necessary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says that he has believed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Upright, illuminated minds and sound, luminous hearts.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their unity in belief prove to the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meaning of saying their roots are deep?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matter do those hearts fully agree?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those hearts experience that supports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comparison to the sun help explain?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communicate by gathering all those hearts into one large image?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certainty with both reason and spirituality?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Arabic summary section restate in simple terms?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traveler discover when he began examining enlightened intellects?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that some of their viewpoints even oppose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source of their confidence?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images are used to explain the consensus of the intellects?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supreme-sign-p33-straight-intellects-and-sound-hearts-12th-13th-degrees-the-agreement-of-sound-hearts-in-unveiling-and-witnessing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experience spiritual discovery and inward witnessing that agree with each 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fully agree regarding Allah’s necessary existence and His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their belief is established on a strong foundation.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proves to him that they are resting on a single truth that does not change.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restates that both enlightened minds and luminous hearts, though diverse in their ways, agree in pointing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intellect as reaching shared conviction and hearts as reaching matching spiritual insight, both leading to the same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communicates that their combined witness is even stronger than their individual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explain that one truth can be reflected in many places without becoming many different truths.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compared to a strong chain and to a bright window opening onto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their confidence comes from a deep and lasting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highlights that their agreement in faith is powerful precisely because it remains despite serious differences.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discovered that they all held the same settled belief about Allah’s oneness.</w:t>
            </w:r>
          </w:p>
        </w:tc>
      </w:tr>
    </w:tbl>
  </w:body>
</w:document>
</file>