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47973297a49a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basic chain of reasoning is presented through the examples of a book and a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a fine piece of writing show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 well-made structure show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recognizing an act like writing or building, what is the next thing the mind understands?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names such as writer and builder lead us to recognize?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qualities or skills cannot exist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impossible situations are used to strengthen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universe described after this principle is established?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“letters” suggest about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passage encourage reflection on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help explain how creation points beyond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 deep and beautiful book a useful example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understands that there must be someone who can rightly be called a writer or a builder.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there was an act of building.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there was an act of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A meaningful work points to an action behind it, that action points to a title or role, the title points to qualities or skills, and those qualities require a real being who possesses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being like many meaningful writings and also like countless constructed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says a deed cannot exist without a doer, a title cannot exist without someone it describes, an attribute cannot exist without one who has it, and a craft cannot exist without a craftsman.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every quality or craft must belong to a real possessor, not stand alone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lead us to recognize the related abilities and qualities needed for those works.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naturally understand that a meaningful text does not appear without someone producing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compares the universe to meaningful writings and carefully made buildings.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encourages people to see the world not as silent matter but as evidence pointing to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created things carry meaning and communicate signs to those who reflect on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 solidly made house also a useful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relationship between an act and a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relationship between a name and an attribute?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is the relationship between an attribute and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principle is being taught through all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apply this principle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all created things taken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repeated through the examples in the passage to make the argument stronger?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visible things to unseen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cause and effect?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not enough, according to the passage, to speak only about writing or building?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required for a craft to exist?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quality must belong to an actual possessor who has that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recognized title points to the skills and qualities required for that role.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act leads to recognizing the one identified by a fitting name, such as one who writes or builds.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also understand that a planned structure does not come into existence without someone constructing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repeated idea is that works, roles, qualities, and skills all require a real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them as forming an even more powerful combined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universe and all its beings resemble meaningful products of planning, measure,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Orderly effects require a real source behind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craft requires a craftsman.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actions alone point further to someone who performs them and possesses the needed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meaningful and ordered effects require an active and capable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things people can observe, like books and houses, and then reasons from them to the one who made them.</w:t>
            </w:r>
          </w:p>
        </w:tc>
      </w:tr>
    </w:tbl>
  </w:body>
</w:document>
</file>