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19cd4248404f5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is the main figure mentioned in this passage, and what mission is he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this traveler carry out his search before this new stage began?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had he already reached with full conviction before starting this new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traveler say to his intellect at the start of the new journey?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supreme-sign-p74-note-the-difference-between-the-1st-chapter-and-the-2nd-chapter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subject of this chapter?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At the first stopping-place, how many major truths did they see?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was special about those four truths in relation to the whole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they discover at the first stop of the journey?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supreme-sign-p74-note-the-difference-between-the-1st-chapter-and-the-2nd-chapter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made those truths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title is given to this section of the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had the traveler been sent to the world,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traveler look for in every place?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supreme-sign-p74-note-the-difference-between-the-1st-chapter-and-the-2nd-chapter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invited his intellect to join him in a fresh journey to observe proofs that Allah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had reached certainty that his Creator necessarily exists.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examined the whole universe in his mind and asked created things about their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a traveler sent into the world to reach faith, and he is searching for his Creator with certainty.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found four holy truths spread across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were seen as ruling over the entire cosmos.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saw four sacred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about evidences for Allah’s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looks for his Lord and seeks to find Allah everywhere through the signs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had been sent to gain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a chapter about proofs of Divine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clearly demanded the conclusion that Allah is One.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traveling through the whole cosmos “in his mind”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certainty had the traveler already achieved?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was the purpose of beginning a new journey after reaching that certainty?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joined the traveler in this new stage?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supreme-sign-p74-note-the-difference-between-the-1st-chapter-and-the-2nd-chapter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relationship between belief in Allah’s existence and belief in His unity is implied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person is the traveler presented as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name is used for the Creator in a way that highlights certainty of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After reaching certainty about existence, what issue becomes the focus of the next journey?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supreme-sign-p74-note-the-difference-between-the-1st-chapter-and-the-2nd-chapter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it meaningful that the traveler speaks to his intellect?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happened when the traveler and his intellect set out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those truths do by themselves?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Does the passage describe these truths as local and limited, or universal and wide-reaching?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supreme-sign-p74-note-the-difference-between-the-1st-chapter-and-the-2nd-chapter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intellect joined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was to see the evidences that prove the Creator is absolutely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had become certain of the existence of his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his journey is mainly one of thought, reflection, and understanding.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next focus is proving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Creator is described as the Necessarily Existent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presented as a sincere seeker trying to reach true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implies that after recognizing Allah exists, a person should go on to recognize that He is One without partner.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describes them as universal and spread over the whole cosmos.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they plainly require belief in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arrived at the first stopping-place and witnessed four sacred truths across the cosmos.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reason has an important role in understanding faith.</w:t>
            </w:r>
          </w:p>
        </w:tc>
      </w:tr>
    </w:tbl>
  </w:body>
</w:document>
</file>