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acb54fe2247b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notice about how believers, especially people connected to spiritual paths, speak about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understand from that practice about spiritual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tawhid in relation to worship and personal devotion?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understanding of tawhid is being rejected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proof play in the kind of tawhid the traveller seeks?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true affirmation require from the person, not just from the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created things not become for a person who truly affirms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negative situation is avoided when a person sees all things as leading to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realm does the traveller enter after calling himself forward?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 is specially mentioned along with believers as frequently repeating words of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infer from believers saying that phrase so often?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value judgments are given about affirming Allah’s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vague, imagined, or merely assumed kind of understanding is being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tawhid as a sacred and uplifting form of worship that the soul is naturally drawn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faith in Allah’s oneness can deepen through different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notices that they keep repeating words of tawhid and openly remembering Allah’s oneness again and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 avoids treating the whole universe as something that must be removed before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not become barriers that hide Allah from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heartfelt acceptance and firm inward confirmation.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Proof gives it certainty and raises it above imagination or guesswork.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highly enjoyable, highly precious, and highly elevated.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infers that understanding Allah’s oneness has many depths and degrees.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associated with a sufi order are 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enters the realm where Allah’s actions in creating and originating things are observed.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distinguish real knowledge from imagined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stronger approach does the passage present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words in the passage show that true affirmation is an inward commitment?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is wrong with seeing the cosmos only as a covering?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it be a problem if created things were seen only as veils?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themes mark the new stopping-place the traveller enters?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religious practice in the passage leads the traveller to reflect more deeply on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he learn from that behavior about the nature of tawhid?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traveller want to open another “stopping-place” in this learning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is true tawhid only a mental picture?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knowledge does he consider worthy?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a person with true tawhid view the relationship between Allah and created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make the search for Allah unnecessarily difficult, as if creation only blocks the way instead of guiding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by describing it as confirmation, assent, and acceptance, not just bare information.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tawhid as certain knowledge reached through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knowledge is based on evidence and certainty, while imagined knowledge is only mental assumption without firm grounding.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learns that tawhid is not one flat idea but something with many levels of realization.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constant repetition and proclamation of Allah’s oneness by believers leads him to reflect more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marked by Allah’s majesty and by His acts of creating and bringing things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Then a person would feel he had to get past the whole universe before reaching knowledge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 person sees Allah’s care and presence with all things and sees creation as leading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Knowledge built on proof and certainty is considered 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is not just a mental picture; it is a proven and reliable form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to reach a higher degree of understanding and certainty about Allah’s oneness.</w:t>
            </w:r>
          </w:p>
        </w:tc>
      </w:tr>
    </w:tbl>
  </w:body>
</w:document>
</file>