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23f80b450453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things cannot make one another forever in a chain?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that false idea is wrong, what does that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who must be behind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large sign of createdness can people watch in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far does the sign of createdness spread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yearly event helps us notice that the world does not stay the same?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those seeds and eggs later?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seeds and eggs important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beautiful qualities of Allah are shown by this return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we learn from the careful saving of life through seeds and eggs?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false idea does the passage argue against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an endless line of causes not accepted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dying of much life in autumn.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Allah, the One who must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prove that there must be one Necessary Existent.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that idea does not make sense and cannot go on without an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carry the way for life to begin again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spring, they help new life come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Autumn brings widespread death in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the whole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would never truly explain where things began.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things can keep causing one another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preserves and plans for life wisely.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mercy, wisdom, power, and knowledge.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 best fits things other than that Maker: independent or dependent?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are all other things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rest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small things are left behind after many living things die?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death of these living things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brings the new life out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Under whose guarding care are those things left?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idea that things create each 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present that Maker as one among many, or as unique?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having another one like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Allah’s uniqueness?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that dying described as messy or well-arranged?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supreme-sign-p64-1st-truth-the-testimony-of-createdness-in-the-cosmos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Seeds and eggs.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made by Allah and depends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created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Dependent.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says that idea is impossible.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Under Allah’s guarding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careful, ordered, and disciplined.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described as well-arranged.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 one can be equal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cannot happen.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unique.</w:t>
            </w:r>
          </w:p>
        </w:tc>
      </w:tr>
    </w:tbl>
  </w:body>
</w:document>
</file>