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11c8bc5dc47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how things in the world are arranged?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this order only in space and stars, or also in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best fits everything else: creator, helper, or passive receiver?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order of the world show about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everything depends on for coming into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lamp, drink, and field of the world are each called one, what simple message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one Master is like toward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Maker described in caring for living beings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Names active in only one corner or every corner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we understand when the same kinds of Divine acts appear everywhere in one system?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does the first paragraph teach about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small human examples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 Creator is one and acts with will and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Passive receiver.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in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arranged in a careful and wise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Extremely generous and hospitable.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very generous and welcoming.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Owner of the world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senses in the head and the blood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everything has exact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Allah is doing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 corner of the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created things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what does a thing enter a certain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gives things their particular state and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comes from Allah’s choice: a thing’s special form or a random result?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Allah’s Names and acts spread weakly or strongly through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Allah’s Names separate and fighting, or working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formation, ordering, and nurturing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largest parts of the world to the smallest parts of people, what is found everywhere?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alone can truly act on things with power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tiny things in the blood are named as part of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it also show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 world to show many parts working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thing’s special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will and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Allah’s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do not control creation by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Wise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working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Strongly through the whole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is pictured like a place that hosts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things are arranged in special ways, not by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White and red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</w:tbl>
  </w:body>
</w:document>
</file>