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dcc40d779450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talked about in this passage as moving through the world and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of truths is summarized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faith statement repeated before the long list of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Allah’s greatness and majesty?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keeps those deeds from being wild or messy?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how things in creation fit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universal order show that partners cannot be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child infer from everything being connected so well?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things spread all over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Arabic line at the end mean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see in the world that helps him believe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complete and cover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Five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who is learning about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Lord planned it all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one great order fits one Maker, not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together, linked, and connected.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will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proofs and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signs in creation show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Everything has a sign that points to Allah being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unity shows they belong to one Maker.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most important statement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passage speaks about greatness and fullness, what is it helping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making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“excellent design and value” teach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order found all around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Allah’s Names and deeds do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Names, deeds, elements, and species all have in common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noticing the truths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learns these lessons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truths point to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far do Allah’s deeds reach,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cause-and-effect idea is in the part about many creatures being made well?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carefully made and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made quickly, easily, and in huge numbers.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necessary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the only true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voyager who is observing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act as proofs of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reach everywhere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general and does not fit the idea of many gods.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Since so many are made so perfectly and easily, one all-powerful Creator must be doing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reach without limit.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Allah is 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passing through the cosmos.</w:t>
            </w:r>
          </w:p>
        </w:tc>
      </w:tr>
    </w:tbl>
  </w:body>
</w:document>
</file>