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d4a74b4e041c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see between the unseen world and the world we can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At what places did the two worlds meet and affect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did the traveler speak to after seeing those links?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he say this path was shorter?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want to study in these counterparts?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way of learning did he choose instead of the earlier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connection did the traveler notice between the unseen and visible realms?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were these connections important for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invitation did he give to his intellect and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things did he want to examine about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change in method happens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he hoping to learn there about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thought learning from the human side of mind and heart would bring him to the truth more directly.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spoke to his mind and his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met at those human connecting points, where contact and exchange happened.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human links that connect the unseen world with the visible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the places where the two realms touched and where their effects reached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noticed a bridge-like connection through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chose to study mind and heart directly instead of learning from the silent lessons found in created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to study their qualities, their natures, and the different ways faith appeared in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to learn how faith appears in their traits and inner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search moves from learning through the condition of created things to learning through human mind and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to look at their qualities, their nature, and their different shades or forms.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called them to come with him on the way to truth.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first do when he looked closely?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happening at those joining places?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was affected by these exchanges?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noticing this, what inner parts of himself did he address?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him, where did the shorter road to truth lead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earlier learning method did he set aside for now?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discover linking the two realms?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took place through these links?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what way were people included in this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the traveler spoke to his intellect and heart, what was he planning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say they should study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see that connected what is hidden and what is seen?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supreme-sign-p32-straight-intellects-and-sound-hearts-12th-13th-degrees-turning-to-intellect-and-heart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addressed his intellect and his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Human beings were affected by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There were meetings and exchanges between the two worlds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noticed human passages joining the unseen world and the visible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Contact and exchange between the two realms took place through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discovered human boundary-like links between the unseen and the visible.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set aside the method of learning from the way created things silently point to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led from those human-like counterparts.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human channels joining the hidden realm and the seen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said they should study the qualities, makeup, and faith-related signs found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planning to continue searching for truth through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exchanges mattered because they had effects on human beings.</w:t>
            </w:r>
          </w:p>
        </w:tc>
      </w:tr>
    </w:tbl>
  </w:body>
</w:document>
</file>