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24b45ab8c47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desert poet do right after hearing one verse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when he heard a verse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did he give for his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field were the named scholars experts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exact kind of response does the Qur’an ask for from its challengers?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challenge has the Qur’an given from early times onward?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those books with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their choosing a harder and riskier way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judgment would even a common person make after listening?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is drawn from the fact that it is not lower than the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described at the beginning of the passage: a ruler, a merchant, or a Bedouin poet?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surprising about his reaction to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experts in eloquence and rhetoric.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honoring the verse’s extraordinary beauty in expression.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immediately fell into 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bowed down in prostration.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the easier challenge could not be met.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none of them reached the Qur’an’s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challenged people to bring a single surah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them to produce one surah like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prostrated immediately even though he did not say he had become Muslim then.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Bedouin poet.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eloquence must be above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would say the Qur’an is not like those books and belongs to a higher level.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lesson from this story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have many language scholars said about anyone trying to equal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this example, what larger claim is made by many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Arabic books are mentioned besides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“short way” open to the Qur’an’s opponents?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books tried to come near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can a regular person tell the difference?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big idea ties the whole passage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heard the verse in the first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his answer tell us about how he viewed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mention of many Arabic books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example, what caused the poet to prostrate?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were written by supporters trying to imitate it, and some by enemies trying to oppose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Qur’an’s eloquence is beyond human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said it is beyond human power to equal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language can make a strong impact even on someone outside the Muslim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Qur’an’s speech is unique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listening, the person can tell the Qur’an is not in the same category as other books.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Books from friends trying to imitate it and books from enemies trying to attack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short way was to produce one surah like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Hearing a Qur’anic verse recited.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prove that, although many books exist, none rise to the Qur’an’s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it as having amazing beauty and strength in its wording.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poet from the desert.</w:t>
            </w:r>
          </w:p>
        </w:tc>
      </w:tr>
    </w:tbl>
  </w:body>
</w:document>
</file>