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21c46c26544c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become sure about after seeing the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his faith change after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did he say with full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big ideas are named as signs pointing to Allah’s oneness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unity fits with perfections?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absolute sovereignty do to the idea of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result of the traveler’s witnessing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openly affirm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truth in the summary directly says it requires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truth in the summary says partnership cannot exist with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truth is connected to the idea that good and complete qualities come from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said to oppose any sharing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Absolute Divinity, absolute dominical care and rule, perfections that come from unity,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declared that there is no god but Allah and that Allah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faith became bright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became sure that Allah is One and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is One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reached clear and certain belief in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blocks it and goes against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true perfection grows from oneness, not from sharing rule with 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of absolute dominical care and rule.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central belief is strengthened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that the traveler’s belief was not weak or doubtful?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of the four truths that points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another of the four truths that points to Allah’s unity.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unity of these acts prove about their Doer?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summary say about absolute sovereignty and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learning from the four truths, what statement of faith did the traveler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certainty did he reach?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of Allah is linked with the idea of being completely God?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said to call for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said to come out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conclusion comes from saying all these deeds are really one deed?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Another is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is absolute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certainty through clear witnessing and spoke with all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that Allah alone is truly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certainty based on clear witnessing.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testified that only Allah is God and that Allah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does not allow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 Doer is one and has tremendous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one unique Doer, not many partners.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Absolute dominical rule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manifestation of absolute Divinity.</w:t>
            </w:r>
          </w:p>
        </w:tc>
      </w:tr>
    </w:tbl>
  </w:body>
</w:document>
</file>