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672ece6e3446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Allah do to the earth with His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does the “single cry” lead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groups of people are clearly named as being gathered?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how long resurrection and gathering will take?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statement about creating and raising all people “like one soul”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humans and jinn, what other creatures are mentioned as being gathered?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will they be brought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idea is taught by saying one matter does not distract from another?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main idea of this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more than one Qur’anic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event is being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earth’s return to life connected to Allah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will happen extremely quickly, even faster than a blink.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beings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leads to everyone being brought forward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gives the earth life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can handle everything at once without any difficulty.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the place of the great gathering and the great weighing.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Animals, spirit beings, and 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all of them are just as easy for Allah as one single being.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happens by His creative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rising again of creation and the final gathering.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support the message that resurrection is certain, easy, and fast by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Resurrection for all creatures is easy and quick for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used to show how suddenly the final gathering will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used to show the speed of the Hour?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should a student understand from the phrase about one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included in the great assembly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Allah’s power when many different beings are gathered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“one concern does not interfere with another” tell us about Allah’s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passage teaching weakness or complete ability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this passage give hope and certainty to a believer?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happens to the earth by Allah’s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after the single cry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limit resurrection to only humans?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speed of the Hour compared with normal human actions?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supreme-sign-p90-3rd-truth-with-the-verses-of-resurrection-the-ease-of-resurrection-by-a-single-command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People, jinn, animals, spirit beings, and 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does not find many people harder than one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the quickness of blinking.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picture of a single call or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resurrection is fully under Allah’s control and will surely happen.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complete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Nothing slows Him down or gets in the way of another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Gathering all of them is easy for His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it is faster than something as quick as blinking.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It also includes jinn, animals, spirit beings, and 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are brought near and made present.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revived after being lifeless.</w:t>
            </w:r>
          </w:p>
        </w:tc>
      </w:tr>
    </w:tbl>
  </w:body>
</w:document>
</file>