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492f269c14e3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“Second Abyss” mainly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weakens a person’s ability to understand great truths,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pride play a role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inner qualities are described as unable to hold the truths of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heart of a person trapped in this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is unbelief simpler and more reasonable than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another extreme result mentioned for someone who rejects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is the root problem: lack of facts alone, or also a moral-spiritual problem?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of unbelief is built across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do these truths finally settle and become established?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main parts are mentioned in the way of escaping the Second Abyss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when a person cannot grasp the greatness and endlessness of faith matters?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constricted intellect and a spiritually dying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Pride makes people trust their small knowledge too much and pushes them toward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life filled with neglect of Allah, sin, or obsession with material things weakens that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a dangerous way of thinking where people with spiritually weakened minds cannot grasp great truths of faith and then fall into denial.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both, especially a moral and spiritual problem in the heart along with a failure in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may become so confused that he denies even his own existence and the existence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No. It is portrayed as containing many more impossible and foolish ideas.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 heart as corrupted and almost spiritually dead.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tends to reject them instead of admitting his own limits.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Two parts are mentioned, and this section explains the first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healthy hearts and upright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as confusing, self-contradictory, spiritually harmful, and intellectually unsafe.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effect of being impressed by one’s own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this reaction shown as a serious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result when people try to judge huge matters with a shrunken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example given of an unreasonable result of rejecting Allah’s necessary existence and eternal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example of denying one’s own existence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the Sophists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truths of belief and Islam do when faced with the errors of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what means do the truths of belief take their place in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cause of the “Second Abyss”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intelligence becomes narrow, what kind of subjects become hard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Instead of admitting their limits, what do such people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attitude grows from that restriction?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may wrongly spread those qualities among countless beings or endless tiny particles.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fall into denial, unbelief, and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failure to understand something great does not prove it is false.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a person to become overconfident and quick to reject what he cannot grasp.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do so through complete yielding and sincere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rise above those errors and remain secure because they rest on true grandeur and sublimity.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an example of how denial can become so extreme that a person questions obvious reality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rejection can become so extreme that a person abandons plain reason.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proud trust in one’s limited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quickly move to rejecting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Great matters related to majesty, greatness, and the limitless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cause is that a person’s mind becomes restricted by heedlessness, sin, and focus on worldly material things.</w:t>
            </w:r>
          </w:p>
        </w:tc>
      </w:tr>
    </w:tbl>
  </w:body>
</w:document>
</file>