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6b056b6c84dd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nature shows that some living things receive food without moving to get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word “trusting” mean in the example of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a mother’s tenderness?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harmful trait can come from having will, strength, and cleverness?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worldly success and education?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social comparison is made to prove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kind of provision is guaranteed?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from the human body supports the claim that basic provision is guaranteed?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About how long does the passage say these stored reserves can support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 trees serve as an important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about Allah’s care can be learned from that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stopping of milk later on an important detail?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lead a person to greed.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one of the merciful ways provision reaches helpless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depending on Allah instead of relying on one’s own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Trees stay where they are, and their nourishment comes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body stores nourishment inside itself for many days.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real and natural kind that life truly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 highly educated people end up struggling, while some rough and simple people receive wealth.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Education alone does not guarantee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marks a shift showing that special provision was tied to the infant’s helplessness.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provision especially appears in the case of the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need sustenance but cannot choose or struggle for it, yet they still receive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least around twenty days.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the relationship between greed and human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proverb support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message is carried by the saying about the struggling scholar and the provided-for ignorant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first type of provision “true and natural”?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guarantee of this basic provision say about Allah’s care for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proof is offered that this first type is guaranteed?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sign of order is found in the way this first kind is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pattern do trees and young babies share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“true and natural”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first type defined?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we told about the first kind of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division of sustenance is introduced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kind actually needed to keep a living being alive.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Learning and planning do not control provision; Allah gives it through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a familiar example showing that effort and knowledge do not always bring wealth, while others receive provision more easily.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Strong will, power, and skill can stir up greed.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are weak in getting food for themselves, yet their sustenance reaches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body itself keeps stored nourishment ready for hard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body contains stored food reserves, such as fat, that support life when food is not available.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steady care and planning for living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divides sustenance into two types.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genuine kind needed for life and it is guaranteed.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real, natural nourishment needed to preserve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basic nourishment required to stay alive.</w:t>
            </w:r>
          </w:p>
        </w:tc>
      </w:tr>
    </w:tbl>
  </w:body>
</w:document>
</file>