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6fa0b348b413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meaning of this short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act of worship is mentioned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comes at the end of that du'a?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this passage connected to gratitude?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is said about the final words of the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Is the focus of the passage asking for something or honoring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this line describe a private blessing only, or something universal?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this line guide someone making du'a in daily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message of the passage in simple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whom does all praise belong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comes first in the passage: the mention of prayer or the mention of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understanding does this line give about du'a: is it only about requests?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after turning to Allah, a person should end by thanking and praising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Words of thanks and praise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Making du'a.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the ending of the prayer is praising Allah, the Lord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them to close their du'a by praising Allah respectfully.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Something universal, because Allah is described as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Honoring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praise for Allah, the Lord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No. It also includes honoring and praising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mention of prayer comes first, then the statement that it ends with 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prayer ends by praising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final action is described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words are used at the end—complaint, pride, or praise?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phrase about all worlds make the meaning bigger?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emotional response fits this passage best: anger, gratitude, or carelessness?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is identified as the closing part of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tell us about the place of praise in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“all worlds” important instead of saying only one group of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is the last part of the supplication?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one reason this is a meaningful ending to a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being praised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supreme-sign-p114-conclusion-supplication-and-closing-praise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Allah’s lordship is not limited; it reaches all creation everywhere.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Concluding a supplication with praise to Allah.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Saying praise belongs to Allah, the Lord of all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Allah’s lordship is for everything and everyone, not just one nation or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Praise is an important part of worship, especially at the end of a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Praising Allah, the Lord of all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ends the prayer with gratitude and recognition of Allah’s greatness.</w:t>
            </w:r>
          </w:p>
        </w:tc>
      </w:tr>
    </w:tbl>
  </w:body>
</w:document>
</file>