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f0ab2657347e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opening comparison, what natural example is used to help explain unity and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sun’s light serve as a sign of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response is expected after seeing the sun’s all-reaching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Divine attribute is compared to light in the next part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conclusion drawn from that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that universal relation show about Allah’s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special point is made about human beings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Allah’s treatment of each member of living species?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melon-seed example teach about ownership and control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chain of comparison leads to the final conclusion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purpose of the comparison with the sun?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 of sunlight points to oneness in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recognize that there is one sun, not many suns.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extends over all receptive things from one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example is the sun, its light, and its reflection in bright and clear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gathers many examples of His gifts in each one and arranges their means and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receive a concentrated display of many different Divine favors.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He is near all things and carries out His works within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Allah is one and has no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reflection appears closely in many separate objects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used to explain how unity and oneness can be understood through a familiar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cosmos is like a tree or garden, the earth like a fruit, and man like a seed, so the Maker of the seed must be the Maker of the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Whoever makes the complete thing is also the one who makes its concentrated form.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things are said to receive those reflections?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 the created world functions like sunlight in the spiritual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said to exist in everything under the covering of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created beings receive special emphasis in this discussion?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gathered together in each living creature?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must the maker of the seed also be the maker of the melon?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man compared to a seed?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passage draw about the Creator of the smallest living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theological ideas are illustrated by the example of the sun?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appears in every clear and polished object that receives sunlight?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seeing the sun’s reflection in shining objects and water drops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further conclusion follows from seeing reflected sunlight in many objects?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supreme-sign-p102-3rd-stopping-place-2nd-truth-from-the-comprehensiveness-of-mercifulness-to-unity-and-oneness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Living beings in general, and human beings in particular.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Traces of many Divine Names and a kind of manifestation connected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all-encompassing mercy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Shining and transparent things, even tiny water drops.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Creator must also be the Creator and Sustainer of the earth and the entire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he contains in concentrated form many meanings and gifts connected to the larger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seed is drawn from the melon, gathered in a measured way, and given its form by the same knowing and wise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Samples of many Divine bounties are gathered together in each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observer sees that the same sun’s qualities are near all those objects.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sun’s effects are present near many things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reflection of the sun’s light, warmth, and colors appears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Unity and oneness.</w:t>
            </w:r>
          </w:p>
        </w:tc>
      </w:tr>
    </w:tbl>
  </w:body>
</w:document>
</file>