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43a47befa44f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exact words appear in the marked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textual element is the marked passage: a full explanation, an example, or a heading for the next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number is assigned in the marked passage to the point being introduced?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marked passage present an argument itself, or does it simply announce the next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supreme-sign-p36-the-world-of-the-unseen-5-truths-of-revelation-5th-samadanic-intimations-and-the-final-proof-of-revelation</w:t>
            </w:r>
          </w:p>
        </w:tc>
      </w:tr>
    </w:tbl>
    <w:p>
      <w:r>
        <w:br w:type="page"/>
      </w:r>
    </w:p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simply announces the next argument.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fifth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heading for the next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contains the label introducing the next point: “The Fifth:”</w:t>
            </w:r>
          </w:p>
        </w:tc>
      </w:tr>
    </w:tbl>
  </w:body>
</w:document>
</file>