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f141a463a4d7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belief statement expressed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two broad kinds of evidence point to Allah’s necessary existence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true revelations include?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truthful inspirations include?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revelations and inspirations presented in relation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consensus play in the argument about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agreement play in the argument about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both invocations and appeals for aid?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strongest overall takeaway from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conclusion is drawn from that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 of evidence in the passage is connected with direct divine communication on a higher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 of evidence in the passage is connected with inner truthful guidance and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They include signs of Allah’s love, answers to prayers, help given in response to cries for aid, and subtle awareness of His existence given to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They include Allah’s making Himself known, His exalted communication, His responding mercifully to people’s prayers, and His indicating His existence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revelations and truthful inspirations both point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that only Allah is worthy of worship and that He necessarily exists as the One without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Allah responds to people in different states of need, whether they are praying, calling out, or seeking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harmony among truthful inspirations shows that they are not random or isolated, but united in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shared witness of all genuine revelations strengthens the proof that Allah necessarily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two agreeing bodies of testimony that support the same truth about Allah’s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Veracious inspiration is connected with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revelation is connected with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necessary existence and absolute oneness are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authentic forms of divine communication consistently lead to recognition of Allah’s necessary existence, unity, mercy, and care.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Allah’s response to human prayer within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Allah’s response to need within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similarity between revelation and inspiration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difference in emphasis between revelation and inspiration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image of Allah emerges from the combined evidence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declaration stands at the heart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Allah’s oneness, what other attribute is strongly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do all true revelations function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divine actions are included under true revelations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kinds of divine actions are included under truthful inspirations?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repeated structure about revelation and inspiration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wording about Allah’s creatures and servants suggest about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Revelation is described more in terms of divine disclosure and lofty communication, while inspiration is described more in terms of loving, merciful response and inward indication.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serve as signs 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inspiration as including answers to prayers and support for servants seeking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revelation as including merciful response to people’s supplications.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collectively testify that Allah exists necessarily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existence is necessary, not dependent or optional.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declaration 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appears as the One who is uniquely real, fully one, caring toward His creatures, and active in making Himself known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people are dependent on Allah and stand in need of His guidance, mercy,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different channels of divine communication lead to the same conclusion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Showing love, answering prayers, helping those who call for aid, and giving inner signs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Coming near in a fitting way, speaking gloriously, making Himself known as Lord, responding with mercy, and indicating His existence.</w:t>
            </w:r>
          </w:p>
        </w:tc>
      </w:tr>
    </w:tbl>
  </w:body>
</w:document>
</file>