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f9855873ce4a1c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exact heading given in the target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Which numbered section is identified in the target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the target passage labeled: as a full paragraph, an argument, or a section title?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number appears in the target passage, written as a title?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supreme-sign-p48-the-messengership-of-prophet-muhammad-16th-degree-9th-proof-divine-purposes-the-pride-of-the-world-and-the-majesty-of-the-quran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supreme-sign-p48-the-messengership-of-prophet-muhammad-16th-degree-9th-proof-divine-purposes-the-pride-of-the-world-and-the-majesty-of-the-quran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supreme-sign-p48-the-messengership-of-prophet-muhammad-16th-degree-9th-proof-divine-purposes-the-pride-of-the-world-and-the-majesty-of-the-quran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supreme-sign-p48-the-messengership-of-prophet-muhammad-16th-degree-9th-proof-divine-purposes-the-pride-of-the-world-and-the-majesty-of-the-quran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Does the target passage present a developed explanation or only a heading?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supreme-sign-p48-the-messengership-of-prophet-muhammad-16th-degree-9th-proof-divine-purposes-the-pride-of-the-world-and-the-majesty-of-the-quran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supreme-sign-p48-the-messengership-of-prophet-muhammad-16th-degree-9th-proof-divine-purposes-the-pride-of-the-world-and-the-majesty-of-the-quran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supreme-sign-p48-the-messengership-of-prophet-muhammad-16th-degree-9th-proof-divine-purposes-the-pride-of-the-world-and-the-majesty-of-the-quran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supreme-sign-p48-the-messengership-of-prophet-muhammad-16th-degree-9th-proof-divine-purposes-the-pride-of-the-world-and-the-majesty-of-the-quran</w:t>
            </w:r>
          </w:p>
        </w:tc>
      </w:tr>
    </w:tbl>
    <w:p>
      <w:r>
        <w:br w:type="page"/>
      </w:r>
    </w:p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number is nine.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a section title.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identifies the ninth section.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heading is “The Ninth.”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presents only a heading.</w:t>
            </w:r>
          </w:p>
        </w:tc>
      </w:tr>
    </w:tbl>
  </w:body>
</w:document>
</file>