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71984c598a349a9"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What is promised at the beginning of the passage about the way the topic will be presented?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What broad reality is first described as being visible in the world and the heavens?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According to the passage, what is recognized within this ongoing activity?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What can be understood from the continuous and wise activity itself?</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After the deeds of lordship are noticed, what is perceived next?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What comes after recognizing the Divine Names?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Which seven attributes are named in this section?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What final conclusion does the passage draw from activity, deeds, Names, and attributes?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How does the structure of the argument move from what people observe to what they believe?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Why is this conclusion presented as stronger than ordinary human opinion?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What is the main subject of the first truth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How is the activity in the universe described?</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8"/>
                <w:color w:val="3B0A0A"/>
              </w:rPr>
              <w:t xml:space="preserve">It points to the acts of a Doer who has full power and knowledge.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It shows a sustaining lordship, and within that sustaining care it shows Divine reality.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8"/>
                <w:color w:val="3B0A0A"/>
              </w:rPr>
              <w:t xml:space="preserve">A far-reaching and steady order of activity is described, one that constantly alters and renews all beings.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8"/>
                <w:color w:val="3B0A0A"/>
              </w:rPr>
              <w:t xml:space="preserve">The discussion will be very brief, and it will mention only two routes, two levels within them, and two examples of their truths from among many more.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It concludes with certainty that there is a Necessary Existent, one in unity, without equal, eternal, and described by those attributes.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Life, knowledge, power, will, hearing, sight, and speech.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8"/>
                <w:color w:val="3B0A0A"/>
              </w:rPr>
              <w:t xml:space="preserve">The seven sacred attributes are inferred behind those Names.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The Divine Names become visible through those acts of care and governance.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It is constant, commanding, wise, organized, and always bringing change and renewal.</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It is the chain of evidence that leads from the ordered activity of the universe to knowledge of Allah’s existence, Names, and attributes.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8"/>
                <w:color w:val="3B0A0A"/>
              </w:rPr>
              <w:t xml:space="preserve">Because the passage treats it as something made evident by all creation and seen with certainty by faith.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5"/>
                <w:color w:val="3B0A0A"/>
              </w:rPr>
              <w:t xml:space="preserve">It begins with visible change and order, then moves to purposeful actions, then to Divine Names, then to attributes, and finally to Allah’s necessary existence and oneness.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What does this activity suggest about the one behind it?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How are dominicality and Divinity related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What role do the Divine Names play in the argument?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What kind of certainty does the passage claim for the existence of the Necessary Existent?</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What does the passage teach about Allah’s unity?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Why are the sacred attributes important in this section?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In one sentence, summarize the full reasoning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Give a concise thematic summary of the whole marked passage.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What does the first truth say can be seen throughout the heavens and the earth?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What quality of this process shows that it is not random?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What is meant by the manifestation of dominicality in this context?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What kind of being is affirmed at the end of this line of reasoning?</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c>
          <w:tcPr>
            <w:tcW w:w="3849" w:type="dxa"/>
            <w:tcMar>
              <w:left w:w="170" w:type="dxa"/>
              <w:right w:w="170" w:type="dxa"/>
            </w:tcMar>
            <w:shd w:val="clear" w:color="auto" w:fill="B93C3C"/>
          </w:tcPr>
          <w:p>
            <w:pPr>
              <w:jc w:val="right"/>
            </w:pPr>
            <w:r>
              <w:rPr>
                <w:sz w:val="14"/>
                <w:color w:val="FFFFFF"/>
              </w:rPr>
              <w:t xml:space="preserve">lisans supreme-sign-p69-direct-knowledge-of-allah-19th-degree-1st-truth-from-act-to-name-attribute-and-essence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It presents that existence as clear, unavoidable, and fully certain to the eye of faith.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They connect the visible acts in creation to the One who performs them and make His qualities known.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Sustaining and managing creation reveals lordship, and within that lordship the reality of Divinity becomes known.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It shows that the one behind it acts with knowledge and power.</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5"/>
                <w:color w:val="3B0A0A"/>
              </w:rPr>
              <w:t xml:space="preserve">The passage teaches that the universe’s ongoing wise activity reveals Allah’s lordship, Names, and attributes, and thereby proves His necessary existence and absolute oneness.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5"/>
                <w:color w:val="3B0A0A"/>
              </w:rPr>
              <w:t xml:space="preserve">The passage argues that the universe’s constant wise activity reveals purposeful deeds, those deeds reveal Divine Names, the Names reveal sacred attributes, and all of that proves the existence and unity of Allah.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They show that the One behind creation is living, knowing, powerful, willing, hearing, seeing, and speaking.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It presents Him as the single divine source behind all the observed order, action, and attributes.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A necessarily existing, unique, eternal, and incomparable divine actor is affirmed.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It means the visible exercise of nurturing, directing, and ruling over creation.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8"/>
                <w:color w:val="3B0A0A"/>
              </w:rPr>
              <w:t xml:space="preserve">Its wisdom, order, and continuity show intention rather than chaos.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8"/>
                <w:color w:val="3B0A0A"/>
              </w:rPr>
              <w:t xml:space="preserve">A sweeping and orderly process of change and renewal can be seen throughout all beings.</w:t>
            </w:r>
          </w:p>
        </w:tc>
      </w:tr>
    </w:tbl>
  </w:body>
</w:document>
</file>