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dc0823e2246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chain of reasoning is presented through the examples of a book and a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examples of writing and building used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can there not be a deed without a doer?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difference between a name and an attribute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a craft and a craftsman?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universe described after this principle is stated?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compare the universe both to books and to buildings?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“each of these singly in thousands of ways and together in uncountable ways” imply?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Divine Power especially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encourage a believer to view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a finely made book point to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a solidly made house point to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A name is a title such as writer or builder, while an attribute is the skill or quality that makes that title meaningful, like the ability to write or build.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an action needs a real source that performs it; it cannot stand on its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They make the argument easier to grasp by using familiar human examples to show that actions, qualities, and skilled results do not exist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A meaningful product points to an act that produced it, that act points to a title like writer or builder, the title points to qualities or skills, and those qualities require a real being who possesses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Every being gives many signs on its own, and when all beings are considered together, their witness becomes vastly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two comparisons highlight both meaning and structure: the universe is full of signs to be read and also shows order, design, and construction.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being like many meaningful writings and many carefully made structures.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craft necessarily points to someone who practices and possesses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first to the act of building.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first to the act of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field of signs that direct the heart and mind to Allah’s real action, power,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the actual bringing into existence and formation of things.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the act, what is the next level in the passage’s sequence?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names or titles, what further reality is required?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skills and qualities, what final reality must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principle is being established by this sequence?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principle rule out the idea that attributes exist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the universe follows from this principle?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relationship between all beings is implied by their joint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combining the witness of all beings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idea of the first sentence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visible objects to an unseen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an argument from signs rather than from direct sight?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“beautifully” and “well” play in the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Orderly works lead the mind step by step to an acting and qualified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real being who has those skills and qualities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Skills and qualities that make those names true are required.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next level is the names or titles connected to the act, such as writer and builder.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combined witness becomes far greater than the witness of any one being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signs support one another and gather into one larger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universe is seen as a meaningful work full of signs of intentional making.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qualities cannot float independently; they must belong to someone.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the issue is not mere existence but skilled, purposeful, and orderly production.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maker is not being directly seen here; instead, the conclusion is drawn from the existence and character of the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reasons from observed works to acts, from acts to names, from names to attributes, and from attributes to the being who possesses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Produced things necessarily point beyond themselves to producing actions, qualities, and ultimately to a real producer.</w:t>
            </w:r>
          </w:p>
        </w:tc>
      </w:tr>
    </w:tbl>
  </w:body>
</w:document>
</file>