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ba9d06a3c4ab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truth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stars mentioned as being very far from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spring presented in relation to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creating living beings, what cosmic motion is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define the collected activities it lists?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would partnership conflict with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evaluate this idea from the standpoint of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focus of the second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said about chance, nature, force, causality, and the elements?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examples does the passage say will be given for this second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reach of the Creator’s activity among the stars?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 creation and administration of stars?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turning of the earth and the alternation of night and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shown as a repeated sign that bringing life back is fully 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stress the vast range of one and the same Divine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the truth of grandeur and sublimity.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all-reaching and unrestricted nature of Divine governing actions 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no sound mind would accept it as 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true perfection does not admit defect.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them as one act in reality.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occurring together under one pattern despite immense distances.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stars separated by enormous distances are created and governed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Three examples.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cannot share in these acts as real causes.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remarkable about how those many kinds are handled?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Allah’s knowledge of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second truth mainly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shirk described as an enormous crime?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said about the elements that are scattered everywhere?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core claim of the first truth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flowers to support its point about Divine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that renewal a proof rather than just a seasonal habit?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logical step does the passage make after listing many acts?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this grandeur leave no room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second truth introduced after the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grandeur itself does to the possibility of partnership?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supreme-sign-p81-2nd-stopping-place-1st-truth-grandeur-and-sublimity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offends Allah’s grandeur, glory, and sublime rank.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about the unlimited and universal character of Allah’s governing acts 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knows and directs even the most hidden thoughts in their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managed quickly and perfectly without disorder or mistake.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happens with precision, balance, and no confusion across huge numbers of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countless flowers of the same kind appear across the earth together and with the same pattern, which points to one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unmatched greatness and loftiness rule out any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also cannot be partners in these wise and measured acts.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removes that possibility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the absoluteness, comprehensiveness, and boundless appearance of dominical deeds in the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leaves no room at all for any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they are truly one act and so come from one Doer.</w:t>
            </w:r>
          </w:p>
        </w:tc>
      </w:tr>
    </w:tbl>
  </w:body>
</w:document>
</file>