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780c2024d408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major example is used at the beginning of the passage to show how many living things are managed at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timing of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class of creatures is singled out as an example of diversity and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movement of food toward body cells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humanly recognizable pattern of care is used as an example of mercy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is created by listing things from galaxies down to tiny plant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explain Allah’s relation to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same passage guard against imagining Allah as absent from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paired examples in the passage help a reader grasp that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that price described as small compared with the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 is used as a living proof of divine action throughout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how these species are handled despite their huge number?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wise and caring provision operating inside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Birds.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it as happening together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points to spring, when huge numbers of plant and animal species are created, arranged, and sustained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He is present to all things in a way fitting His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not contained in a place, yet His knowledge and power are present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demonstrates one order running through all scales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Mothers caring quickly for their helpless babies.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managed together in an ordered way with no mistakes.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gifts are many and precious, while the response asked from us is simple gratitude and remembrance.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compare small things with great ones to show similar wisdom in both.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move from tiny flying creatures to eagles?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indicated by the mention of a sign of unity in each creature’s inner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common idea ties those three examples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tiny examples are used to make that claim vivid?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human thoughts mentioned along with blood cells?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examples are given to prove that hidden and tiny things are not beyond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examples of seed, tree, garden, spring, and resurrection build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attitude is the passage trying to build through these expressions?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 natural event is presented as a repeated sign of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coexistence of those many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creating birds, what other two things are done for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“price” asked from people for these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eye’s delicate covering, flower petals, the shell around grain, and melon seeds.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Provision and mercy are arranged purposefully.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creature points beyond itself to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full range of bird life is equally under the same creative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Thankfulness, awareness of Allah, and humility before His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a steady expansion in scale while keeping the same ease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Blood cells and thoughts in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both inner life and physical life are fully known and governed by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begin with remembrance of Allah and end with praise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given what they need to fly and what they need to 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mingled together yet still perfectly ordered.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coming of spring.</w:t>
            </w:r>
          </w:p>
        </w:tc>
      </w:tr>
    </w:tbl>
  </w:body>
</w:document>
</file>