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394fbf1d04cf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sebeplerle sonuçlar arasındaki bağ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metindeki konumu nedir; bağımsız bir yapıcı güç müdür, yoksa başka bir şey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asıl kabul edilmesi daha makul görülen düşünce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Hangi görüş aklen imkânsıza yakın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 kişi önceki anlayışı hakkında hangi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göre, yaratmayı sebeplere ve tabiata vermek neden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doğrudan Allah’a vermek parçada nasıl nitelendiriliyor?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ana fikri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Allah’ın sebepleri yaratması ile sonuçları yaratması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“Fıtrî ilahî şeriat” ifadesiyle neye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“ayna” gibi görülmesi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“tabiatın dış dünyada görünen yönünün yaratılması” ifadesi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Cansız, şuursuz ve basit sebeplere, varlıkların ihtiyaç duyduğu sayısız düzeni ve işi yaptırmak.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sonsuz kudret sahibi Allah’ın yarattığını kabul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Bağımsız bir yapıcı değildir; ilahî kanunların eşyadaki yansımasını gösteren bir görünüm ve araç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de sonuçların da Allah tarafından yaratıldığı, fakat hikmet gereği sonuçların sebeplere bağlı gösterildiği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 ve tabiat yaratıcı değil, Allah’ın iradesi ve kudreti altında işleyen yaratılmış vasıtalardır.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Zorunlu ve kaçınılmaz bir hakikat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sebepler ve tabiat şuursuzdur; varlıklardaki ince düzeni ve hikmetli işleri kendi başlarına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Eski yolunun çok yanlış, zararlı, çirkin ve aklen imkânsız olduğunu kabul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da yaratılmış olduğunu, ezelî ve bağımsız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Tabiatın kendi başına etkili olmadığını, sadece ilahî düzenin yansıdığı bir saha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düzenli işleyişe, Allah’ın koyduğu genel işleyiş kanunlarına işaret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 de yaratanın Allah olduğu, aralarındaki bağın da O’nun hikmetiyle kurulduğu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göre, sebeplere sınırsız yetenek vermek niçin tutarsızdır?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İnsafa çağrılmasının ardından karşı taraf hangi gerçeği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 kişinin “zararlı ve çirkin yol” demesi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çıkarılacak temel inanç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asıl fail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 neden tek başına yaratıcı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sebeplerin ve tabiatın hangi özellikleri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özelliklerle varlıklardaki hikmetli işler arasında nasıl bir karşıtlık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“İnsafsız akla bırakıyoruz” tarzındaki ifade ne amaç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İnkârcının vardığı sonuç, metindeki delillerin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göre, Allah’a doğrudan yaratıcı demek sadece bir tercih midir, yoksa daha güçlü bir hüküm müdür?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akışında inkârcının konuşması ne işe yarıyor?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tabiat-risalesi-p21-genel-hulasa-esbab-musebbeb-seriat-i-fitriye-ve-tabiatin-mahiyeti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Görünen sebeplerin arkasında gerçek tesirin ve yaratmanın yalnız Allah’a ait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aklî yanlışlığı değil, aynı zamanda bu anlayışın manevi ve ahlaki bozukluğunu da fark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Sebeplere yaratma vermenin imkânsız olduğunu, her şeyi Allah’a vermenin ise gerekli olduğunu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sebepler cansız, bilgisiz ve yaratılmış şeylerdir; buna rağmen onlara çok büyük işler yüklemek akla aykırıdır.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Basit ve şuursuz şeylerden, çok ince ve bilgece işlerin çıkamayacağı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Cansız, şuursuz, yaratılmış ve basit olmaları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da belirlenmiş, yaratılmış ve kudretle var edilmiş bir şey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yaratan ve düzenleyen Allah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İtiraz eden bir zihnin, deliller karşısında nasıl gerçeği kabul ettiğini örnekleyerek mesajı daha açık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güçlü bir hükümdür; gerekli ve zorunlu bir kabul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Delillerin sadece inananlar için değil, adaletli düşünen biri için de ikna edici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Muhatabı önyargıyı bırakıp dürüst bir değerlendirme yapmaya davet eder.</w:t>
            </w:r>
          </w:p>
        </w:tc>
      </w:tr>
    </w:tbl>
  </w:body>
</w:document>
</file>