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fea809ffb41d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tabiat-risalesi-p26-hatime-1-sual-terk-i-ibadetnefse-zulum-hikmet-i-ilahiye-ve-kuranin-belagat-gerekcesi - Set 1</w:t>
      </w:r>
    </w:p>
    <w:p>
      <w:pPr/>
      <w:r>
        <w:rPr/>
        <w:t xml:space="preserve">1-) Namazı terk eden kişinin önce kendi şahsına karşı nasıl bir haksızlık yaptığı anlatılıyor? (13 kelime)</w:t>
      </w:r>
    </w:p>
    <w:p>
      <w:pPr/>
      <w:r>
        <w:rPr/>
        <w:t xml:space="preserve">Kişi kendisinin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nefsine ait hakkın korunması için nasıl bir ilâhî uyarıdan söz ediliyor? (13 kelime)</w:t>
      </w:r>
    </w:p>
    <w:p>
      <w:pPr/>
      <w:r>
        <w:rPr/>
        <w:t xml:space="preserve">Nefsin sahibi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 bırakmak, insanın yaratılış gayesi bakımından hangi sonuca yol açar? (14 kelime)</w:t>
      </w:r>
    </w:p>
    <w:p>
      <w:pPr/>
      <w:r>
        <w:rPr/>
        <w:t xml:space="preserve">Yaratılışın hedefini terk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ibadeti terk etmenin sadece kişisel değil, hangi daha geniş alana dönük bir zararı vardır? (13 kelime)</w:t>
      </w:r>
    </w:p>
    <w:p>
      <w:pPr/>
      <w:r>
        <w:rPr/>
        <w:t xml:space="preserve">Kâinatın taşıdığı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Küfür ile ibadeti terk etmek arasında hangi benzerlik kuruluyor? (15 kelime)</w:t>
      </w:r>
    </w:p>
    <w:p>
      <w:pPr/>
      <w:r>
        <w:rPr/>
        <w:t xml:space="preserve">Biri varlıkları küçümseme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İbadeti terk etmenin ilâhî hikmete karşı yönelmiş bir davranış sayılması, hangi sonuca bağlanıyor? (9 kelime)</w:t>
      </w:r>
    </w:p>
    <w:p>
      <w:pPr/>
      <w:r>
        <w:rPr/>
        <w:t xml:space="preserve">Bu yüzden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 Kur’an’ın sert üslubu hangi açıdan uygun bulunuyor? (13 kelime)</w:t>
      </w:r>
    </w:p>
    <w:p>
      <w:pPr/>
      <w:r>
        <w:rPr/>
        <w:t xml:space="preserve">Duruma en uygun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tabiat-risalesi-p26-hatime-1-sual-terk-i-ibadetnefse-zulum-hikmet-i-ilahiye-ve-kuranin-belagat-gerekcesi - Set 2</w:t>
      </w:r>
    </w:p>
    <w:p>
      <w:pPr/>
      <w:r>
        <w:rPr/>
        <w:t xml:space="preserve">1-) Parçada namazı terk eden kişinin kendisi üzerinde tam yetkili olmadığı nasıl bir düşünceye dayandırılıyor? (14 kelime)</w:t>
      </w:r>
    </w:p>
    <w:p>
      <w:pPr/>
      <w:r>
        <w:rPr/>
        <w:t xml:space="preserve">İnsan kendi kendinin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bakış açısına göre kişinin nefsine zarar vermesi neden sıradan bir kişisel tercih olarak görülmüyor? (16 kelime)</w:t>
      </w:r>
    </w:p>
    <w:p>
      <w:pPr/>
      <w:r>
        <w:rPr/>
        <w:t xml:space="preserve">Çünkü nefis de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 bırakmanın insanın yaratılış sonucu ve fıtrat amacıyla ilişkisi nasıl kuruluyor? (16 kelime)</w:t>
      </w:r>
    </w:p>
    <w:p>
      <w:pPr/>
      <w:r>
        <w:rPr/>
        <w:t xml:space="preserve">İbadet, insanın var oluşundaki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“tecavüz” denilen durum, ilâhî hikmet bakımından neyi anlatır? (15 kelime)</w:t>
      </w:r>
    </w:p>
    <w:p>
      <w:pPr/>
      <w:r>
        <w:rPr/>
        <w:t xml:space="preserve">Allah’ın hikmetli düzenine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kâinatın hukukuna zulüm etmek ne demektir? (10 kelime)</w:t>
      </w:r>
    </w:p>
    <w:p>
      <w:pPr/>
      <w:r>
        <w:rPr/>
        <w:t xml:space="preserve">Varlıkların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ibadetsizlik, kâinatın kemaline karşı nasıl bir tavır ortaya koyar? (11 kelime)</w:t>
      </w:r>
    </w:p>
    <w:p>
      <w:pPr/>
      <w:r>
        <w:rPr/>
        <w:t xml:space="preserve">Kâinattaki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konuda güçlü ve sert bir ifade kullanmasının gerekçesi nedir? (9 kelime)</w:t>
      </w:r>
    </w:p>
    <w:p>
      <w:pPr/>
      <w:r>
        <w:rPr/>
        <w:t xml:space="preserve">Anlatılan suçun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tabiat-risalesi-p26-hatime-1-sual-terk-i-ibadetnefse-zulum-hikmet-i-ilahiye-ve-kuranin-belagat-gerekcesi - Set 3</w:t>
      </w:r>
    </w:p>
    <w:p>
      <w:pPr/>
      <w:r>
        <w:rPr/>
        <w:t xml:space="preserve">1-) Metinde namazı terk eden kişinin nefsine zulmettiği söylenirken insan hakkında hangi temel inanç esas alınıyor? (10 kelime)</w:t>
      </w:r>
    </w:p>
    <w:p>
      <w:pPr/>
      <w:r>
        <w:rPr/>
        <w:t xml:space="preserve">İnsanın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Allah’a ait bir kul olarak görülmesi, tehdidin şiddetini nasıl açıklar? (12 kelime)</w:t>
      </w:r>
    </w:p>
    <w:p>
      <w:pPr/>
      <w:r>
        <w:rPr/>
        <w:t xml:space="preserve">Kulun emanetine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 terk etmek, insanın fıtratına uygun bir davranış mı yoksa aykırı bir davranış mı olarak sunuluyor? (6 kelime)</w:t>
      </w:r>
    </w:p>
    <w:p>
      <w:pPr/>
      <w:r>
        <w:rPr/>
        <w:t xml:space="preserve">Fıtrata</w:t>
      </w:r>
    </w:p>
    <w:p>
      <w:r>
        <w:rPr/>
        <w:t/>
      </w:r>
    </w:p>
    <w:p>
      <w:pPr/>
      <w:r>
        <w:rPr/>
        <w:t xml:space="preserve">4-) Parçada insanın ibadeti bırakması ile ilâhî hikmet arasında nasıl bir çatışma gösteriliyor? (13 kelime)</w:t>
      </w:r>
    </w:p>
    <w:p>
      <w:pPr/>
      <w:r>
        <w:rPr/>
        <w:t xml:space="preserve">İnsan, kendisi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“Kâinatın hukuk-u kemalâtı” ifadesinden ne anlaşılmalıdır? (12 kelime)</w:t>
      </w:r>
    </w:p>
    <w:p>
      <w:pPr/>
      <w:r>
        <w:rPr/>
        <w:t xml:space="preserve">Varlıkların Allah’ın eseri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küfür varlıklara hangi yanlış tavrı doğurur; ibadeti terk etmek buna hangi yönden yaklaşır? (14 kelime)</w:t>
      </w:r>
    </w:p>
    <w:p>
      <w:pPr/>
      <w:r>
        <w:rPr/>
        <w:t xml:space="preserve">Küfür varlıkları hor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Sonuç kısmında Kur’an’ın üslubunun belâgat bakımından doğru olduğu nasıl temellendiriliyor? (12 kelime)</w:t>
      </w:r>
    </w:p>
    <w:p>
      <w:pPr/>
      <w:r>
        <w:rPr/>
        <w:t xml:space="preserve">Çünkü sözü, anlatılan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tabiat-risalesi-p26-hatime-1-sual-terk-i-ibadetnefse-zulum-hikmet-i-ilahiye-ve-kuranin-belagat-gerekcesi - Set 4</w:t>
      </w:r>
    </w:p>
    <w:p>
      <w:pPr/>
      <w:r>
        <w:rPr/>
        <w:t xml:space="preserve">1-) Parçaya göre insanın nefsine dilediği gibi davranamamasının sebebi nedir? (11 kelime)</w:t>
      </w:r>
    </w:p>
    <w:p>
      <w:pPr/>
      <w:r>
        <w:rPr/>
        <w:t xml:space="preserve">Çünkü nefis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durumda namazı terk eden kişinin nefsine yönelen zararı hangi kavramla açıklanır? (3 kelime)</w:t>
      </w:r>
    </w:p>
    <w:p>
      <w:r>
        <w:rPr/>
        <w:t/>
      </w:r>
    </w:p>
    <w:p>
      <w:pPr/>
      <w:r>
        <w:rPr/>
        <w:t xml:space="preserve">3-) İbadetin insan hayatındaki yeri, yaratılış bakımından nasıl gösteriliyor? (8 kelime)</w:t>
      </w:r>
    </w:p>
    <w:p>
      <w:pPr/>
      <w:r>
        <w:rPr/>
        <w:t xml:space="preserve">Hayatın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bu temel hedefi terk ettiğinde yalnız kendisine değil, hangi ilâhî düzene de karşı gelmiş olur? (9 kelime)</w:t>
      </w:r>
    </w:p>
    <w:p>
      <w:pPr/>
      <w:r>
        <w:rPr/>
        <w:t xml:space="preserve">Allah’ın hikmetine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kemallerine tecavüz etmek, kişinin varlık âlemine bakışında nasıl bir bozulmaya işaret eder? (12 kelime)</w:t>
      </w:r>
    </w:p>
    <w:p>
      <w:pPr/>
      <w:r>
        <w:rPr/>
        <w:t xml:space="preserve">Varlıkları gerçek değerleriyle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küfürle ibadetsizlik arasında kurulan ilişki, bu iki hâlin ortak yönünü nasıl ortaya koyar? (12 kelime)</w:t>
      </w:r>
    </w:p>
    <w:p>
      <w:pPr/>
      <w:r>
        <w:rPr/>
        <w:t xml:space="preserve">İkisi de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sert tehdidinin “yerli yerinde” olduğu hangi ifadeyle özetlenebilir? (8 kelime)</w:t>
      </w:r>
    </w:p>
    <w:p>
      <w:pPr/>
      <w:r>
        <w:rPr/>
        <w:t xml:space="preserve">Hâlin gereğine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tabiat-risalesi-p26-hatime-1-sual-terk-i-ibadetnefse-zulum-hikmet-i-ilahiye-ve-kuranin-belagat-gerekcesi - Set 5</w:t>
      </w:r>
    </w:p>
    <w:p>
      <w:pPr/>
      <w:r>
        <w:rPr/>
        <w:t xml:space="preserve">1-) Metinde namazı terk eden kimsenin kendi nefsine karşı işlediği hata hangi inançla bağlantılıdır? (10 kelime)</w:t>
      </w:r>
    </w:p>
    <w:p>
      <w:pPr/>
      <w:r>
        <w:rPr/>
        <w:t xml:space="preserve">İnsanın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kulunun nefsi için ağır tehditte bulunması hangi hakkı koruma anlamı taşır? (9 kelime)</w:t>
      </w:r>
    </w:p>
    <w:p>
      <w:pPr/>
      <w:r>
        <w:rPr/>
        <w:t xml:space="preserve">O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bırakılması, insanın yaratılış neticesi bakımından neden ciddi görülüyor?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sapma hangi iki ilâhî alanla çatışma içindedir? (9 kelime)</w:t>
      </w:r>
    </w:p>
    <w:p>
      <w:pPr/>
      <w:r>
        <w:rPr/>
        <w:t xml:space="preserve">Hem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ibadeti terk etmek kâinata karşı neden zulüm sayılıyor? (11 kelime)</w:t>
      </w:r>
    </w:p>
    <w:p>
      <w:pPr/>
      <w:r>
        <w:rPr/>
        <w:t xml:space="preserve">Çünkü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Küfürün varlıkları küçültmesi ile ibadetsizliğin varlıkların kemalini inkâr etmesi arasında nasıl bir yakınlık vardır?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cümleye göre Kur’an’ın bu konudaki sert anlatımı hangi bakımdan mucizevî görülüyor? (14 kelime)</w:t>
      </w:r>
    </w:p>
    <w:p>
      <w:pPr/>
      <w:r>
        <w:rPr/>
        <w:t xml:space="preserve">Gerçeği, durumun gereğine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tabiat-risalesi-p26-hatime-1-sual-terk-i-ibadetnefse-zulum-hikmet-i-ilahiye-ve-kuranin-belagat-gerekcesi - Set 6</w:t>
      </w:r>
    </w:p>
    <w:p>
      <w:pPr/>
      <w:r>
        <w:rPr/>
        <w:t xml:space="preserve">1-) Namazı terk eden kişinin kendi nefsine zulmetmesi, insanın sahiplik anlayışı açısından nasıl açıklanıyor? (15 kelime)</w:t>
      </w:r>
    </w:p>
    <w:p>
      <w:pPr/>
      <w:r>
        <w:rPr/>
        <w:t xml:space="preserve">İnsan kendisini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nefsin gerçek sahibinin müdahalesi neden tabiidir? (11 kelime)</w:t>
      </w:r>
    </w:p>
    <w:p>
      <w:pPr/>
      <w:r>
        <w:rPr/>
        <w:t xml:space="preserve">Çünkü emanet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 terk etmek, insanın fıtratındaki ana hedefle nasıl bir ilişki içindedir? (12 kelime)</w:t>
      </w:r>
    </w:p>
    <w:p>
      <w:pPr/>
      <w:r>
        <w:rPr/>
        <w:t xml:space="preserve">O ana hedefi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davranışın “cezaya çarpılması” hangi gerekçeye bağlanıyor? (10 kelime)</w:t>
      </w:r>
    </w:p>
    <w:p>
      <w:pPr/>
      <w:r>
        <w:rPr/>
        <w:t xml:space="preserve">İlâhî hikmete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özet hükme göre ibadeti terk eden kişi kaç yönden zulüm işlemiş olur? (11 kelime)</w:t>
      </w:r>
    </w:p>
    <w:p>
      <w:pPr/>
      <w:r>
        <w:rPr/>
        <w:t xml:space="preserve">İki yönden;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İbadetsizliğin, küfürle benzer biçimde hangi sonucu doğurduğu belirtiliyor? (10 kelime)</w:t>
      </w:r>
    </w:p>
    <w:p>
      <w:pPr/>
      <w:r>
        <w:rPr/>
        <w:t xml:space="preserve">Varlıkların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Kur’an’ın üslubu için verilen ölçü nedir? (7 kelime)</w:t>
      </w:r>
    </w:p>
    <w:p>
      <w:pPr/>
      <w:r>
        <w:rPr/>
        <w:t xml:space="preserve">Sözü,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tabiat-risalesi-p26-hatime-1-sual-terk-i-ibadetnefse-zulum-hikmet-i-ilahiye-ve-kuranin-belagat-gerekcesi - Set 1 - CEVAPLAR</w:t>
      </w:r>
    </w:p>
    <w:p>
      <w:pPr/>
      <w:r>
        <w:rPr/>
        <w:t xml:space="preserve">1-) Namazı terk eden kişinin önce kendi şahsına karşı nasıl bir haksızlık yaptığı anlatılıyor?</w:t>
      </w:r>
    </w:p>
    <w:p>
      <w:pPr/>
      <w:r>
        <w:rPr/>
        <w:t xml:space="preserve">Kişi kendisinin gerçek sahibi olmadığı hâlde, kendisine emanet edilen nefsine zarar vermiş olur.</w:t>
      </w:r>
    </w:p>
    <w:p>
      <w:pPr/>
      <w:r>
        <w:rPr/>
        <w:t xml:space="preserve">2-) Bu kişinin nefsine ait hakkın korunması için nasıl bir ilâhî uyarıdan söz ediliyor?</w:t>
      </w:r>
    </w:p>
    <w:p>
      <w:pPr/>
      <w:r>
        <w:rPr/>
        <w:t xml:space="preserve">Nefsin sahibi olan Allah, o kulun hakkını korumak için ağır bir ikazda bulunur.</w:t>
      </w:r>
    </w:p>
    <w:p>
      <w:pPr/>
      <w:r>
        <w:rPr/>
        <w:t xml:space="preserve">3-) İbadeti bırakmak, insanın yaratılış gayesi bakımından hangi sonuca yol açar?</w:t>
      </w:r>
    </w:p>
    <w:p>
      <w:pPr/>
      <w:r>
        <w:rPr/>
        <w:t xml:space="preserve">Yaratılışın hedefini terk etmek olduğu için ilâhî hikmete ve Rabbin muradına karşı taşkınlık sayılır.</w:t>
      </w:r>
    </w:p>
    <w:p>
      <w:pPr/>
      <w:r>
        <w:rPr/>
        <w:t xml:space="preserve">4-) Metne göre ibadeti terk etmenin sadece kişisel değil, hangi daha geniş alana dönük bir zararı vardır?</w:t>
      </w:r>
    </w:p>
    <w:p>
      <w:pPr/>
      <w:r>
        <w:rPr/>
        <w:t xml:space="preserve">Kâinatın taşıdığı manevî değer ve kemallere karşı da bir saldırı ve haksızlık olur.</w:t>
      </w:r>
    </w:p>
    <w:p>
      <w:pPr/>
      <w:r>
        <w:rPr/>
        <w:t xml:space="preserve">5-) Küfür ile ibadeti terk etmek arasında hangi benzerlik kuruluyor?</w:t>
      </w:r>
    </w:p>
    <w:p>
      <w:pPr/>
      <w:r>
        <w:rPr/>
        <w:t xml:space="preserve">Biri varlıkları küçümseme anlamı taşırken, diğeri onların taşıdığı yüksek anlamı yok sayma yönüyle benzer görülür.</w:t>
      </w:r>
    </w:p>
    <w:p>
      <w:pPr/>
      <w:r>
        <w:rPr/>
        <w:t xml:space="preserve">6-) İbadeti terk etmenin ilâhî hikmete karşı yönelmiş bir davranış sayılması, hangi sonuca bağlanıyor?</w:t>
      </w:r>
    </w:p>
    <w:p>
      <w:pPr/>
      <w:r>
        <w:rPr/>
        <w:t xml:space="preserve">Bu yüzden şiddetli tehdit ve cezayı hak ettiği belirtiliyor.</w:t>
      </w:r>
    </w:p>
    <w:p>
      <w:pPr/>
      <w:r>
        <w:rPr/>
        <w:t xml:space="preserve">7-) Son cümlede Kur’an’ın sert üslubu hangi açıdan uygun bulunuyor?</w:t>
      </w:r>
    </w:p>
    <w:p>
      <w:pPr/>
      <w:r>
        <w:rPr/>
        <w:t xml:space="preserve">Duruma en uygun anlatımı seçtiği için hakikate ve belâgate tam uyduğu ifade ediliyor.</w:t>
      </w:r>
    </w:p>
    <w:p>
      <w:r>
        <w:br w:type="page"/>
      </w:r>
    </w:p>
    <w:p>
      <w:pPr>
        <w:pStyle w:val="Heading2"/>
      </w:pPr>
      <w:r>
        <w:t>11sinif tabiat-risalesi-p26-hatime-1-sual-terk-i-ibadetnefse-zulum-hikmet-i-ilahiye-ve-kuranin-belagat-gerekcesi - Set 2 - CEVAPLAR</w:t>
      </w:r>
    </w:p>
    <w:p>
      <w:pPr/>
      <w:r>
        <w:rPr/>
        <w:t xml:space="preserve">1-) Parçada namazı terk eden kişinin kendisi üzerinde tam yetkili olmadığı nasıl bir düşünceye dayandırılıyor?</w:t>
      </w:r>
    </w:p>
    <w:p>
      <w:pPr/>
      <w:r>
        <w:rPr/>
        <w:t xml:space="preserve">İnsan kendi kendinin mutlak sahibi değildir; o, Allah’ın kulu ve emanet taşıyan bir varlıktır.</w:t>
      </w:r>
    </w:p>
    <w:p>
      <w:pPr/>
      <w:r>
        <w:rPr/>
        <w:t xml:space="preserve">2-) Bu bakış açısına göre kişinin nefsine zarar vermesi neden sıradan bir kişisel tercih olarak görülmüyor?</w:t>
      </w:r>
    </w:p>
    <w:p>
      <w:pPr/>
      <w:r>
        <w:rPr/>
        <w:t xml:space="preserve">Çünkü nefis de Allah’a ait bir emanet olduğu için ona zarar vermek emanetin hakkını çiğnemek sayılır.</w:t>
      </w:r>
    </w:p>
    <w:p>
      <w:pPr/>
      <w:r>
        <w:rPr/>
        <w:t xml:space="preserve">3-) İbadeti bırakmanın insanın yaratılış sonucu ve fıtrat amacıyla ilişkisi nasıl kuruluyor?</w:t>
      </w:r>
    </w:p>
    <w:p>
      <w:pPr/>
      <w:r>
        <w:rPr/>
        <w:t xml:space="preserve">İbadet, insanın var oluşundaki temel maksatlardan biri olduğu için onu terk etmek bu maksada aykırı düşer.</w:t>
      </w:r>
    </w:p>
    <w:p>
      <w:pPr/>
      <w:r>
        <w:rPr/>
        <w:t xml:space="preserve">4-) Metinde “tecavüz” denilen durum, ilâhî hikmet bakımından neyi anlatır?</w:t>
      </w:r>
    </w:p>
    <w:p>
      <w:pPr/>
      <w:r>
        <w:rPr/>
        <w:t xml:space="preserve">Allah’ın hikmetli düzenine ve kul için takdir ettiği yola karşı aşma ve isyan hâlini anlatır.</w:t>
      </w:r>
    </w:p>
    <w:p>
      <w:pPr/>
      <w:r>
        <w:rPr/>
        <w:t xml:space="preserve">5-) Parçada kâinatın hukukuna zulüm etmek ne demektir?</w:t>
      </w:r>
    </w:p>
    <w:p>
      <w:pPr/>
      <w:r>
        <w:rPr/>
        <w:t xml:space="preserve">Varlıkların sahip olduğu manevî değerleri ve kemalleri hiçe saymak demektir.</w:t>
      </w:r>
    </w:p>
    <w:p>
      <w:pPr/>
      <w:r>
        <w:rPr/>
        <w:t xml:space="preserve">6-) Metne göre ibadetsizlik, kâinatın kemaline karşı nasıl bir tavır ortaya koyar?</w:t>
      </w:r>
    </w:p>
    <w:p>
      <w:pPr/>
      <w:r>
        <w:rPr/>
        <w:t xml:space="preserve">Kâinattaki yüksek anlam ve olgunluğu kabul etmeyen bir tavır ortaya koyar.</w:t>
      </w:r>
    </w:p>
    <w:p>
      <w:pPr/>
      <w:r>
        <w:rPr/>
        <w:t xml:space="preserve">7-) Kur’an’ın bu konuda güçlü ve sert bir ifade kullanmasının gerekçesi nedir?</w:t>
      </w:r>
    </w:p>
    <w:p>
      <w:pPr/>
      <w:r>
        <w:rPr/>
        <w:t xml:space="preserve">Anlatılan suçun ağırlığını ve gerçeği tam yerinde bildirmek içindir.</w:t>
      </w:r>
    </w:p>
    <w:p>
      <w:r>
        <w:br w:type="page"/>
      </w:r>
    </w:p>
    <w:p>
      <w:pPr>
        <w:pStyle w:val="Heading2"/>
      </w:pPr>
      <w:r>
        <w:t>11sinif tabiat-risalesi-p26-hatime-1-sual-terk-i-ibadetnefse-zulum-hikmet-i-ilahiye-ve-kuranin-belagat-gerekcesi - Set 3 - CEVAPLAR</w:t>
      </w:r>
    </w:p>
    <w:p>
      <w:pPr/>
      <w:r>
        <w:rPr/>
        <w:t xml:space="preserve">1-) Metinde namazı terk eden kişinin nefsine zulmettiği söylenirken insan hakkında hangi temel inanç esas alınıyor?</w:t>
      </w:r>
    </w:p>
    <w:p>
      <w:pPr/>
      <w:r>
        <w:rPr/>
        <w:t xml:space="preserve">İnsanın bağımsız bir sahip değil, Allah’ın kulu olduğu esası alınır.</w:t>
      </w:r>
    </w:p>
    <w:p>
      <w:pPr/>
      <w:r>
        <w:rPr/>
        <w:t xml:space="preserve">2-) Nefsin Allah’a ait bir kul olarak görülmesi, tehdidin şiddetini nasıl açıklar?</w:t>
      </w:r>
    </w:p>
    <w:p>
      <w:pPr/>
      <w:r>
        <w:rPr/>
        <w:t xml:space="preserve">Kulun emanetine zarar verildiği için ilâhî ikazın ağır olması anlaşılır hâle gelir.</w:t>
      </w:r>
    </w:p>
    <w:p>
      <w:pPr/>
      <w:r>
        <w:rPr/>
        <w:t xml:space="preserve">3-) İbadeti terk etmek, insanın fıtratına uygun bir davranış mı yoksa aykırı bir davranış mı olarak sunuluyor?</w:t>
      </w:r>
    </w:p>
    <w:p>
      <w:pPr/>
      <w:r>
        <w:rPr/>
        <w:t xml:space="preserve">Fıtrata aykırı bir davranış olarak sunuluyor.</w:t>
      </w:r>
    </w:p>
    <w:p>
      <w:pPr/>
      <w:r>
        <w:rPr/>
        <w:t xml:space="preserve">4-) Parçada insanın ibadeti bırakması ile ilâhî hikmet arasında nasıl bir çatışma gösteriliyor?</w:t>
      </w:r>
    </w:p>
    <w:p>
      <w:pPr/>
      <w:r>
        <w:rPr/>
        <w:t xml:space="preserve">İnsan, kendisi için belirlenen hikmetli gayeyi terk ederek ilâhî düzene karşı gelmiş olur.</w:t>
      </w:r>
    </w:p>
    <w:p>
      <w:pPr/>
      <w:r>
        <w:rPr/>
        <w:t xml:space="preserve">5-) “Kâinatın hukuk-u kemalâtı” ifadesinden ne anlaşılmalıdır?</w:t>
      </w:r>
    </w:p>
    <w:p>
      <w:pPr/>
      <w:r>
        <w:rPr/>
        <w:t xml:space="preserve">Varlıkların Allah’ın eseri olmaları sebebiyle taşıdığı üstün anlam, değer ve olgunluklar anlaşılmalıdır.</w:t>
      </w:r>
    </w:p>
    <w:p>
      <w:pPr/>
      <w:r>
        <w:rPr/>
        <w:t xml:space="preserve">6-) Metne göre küfür varlıklara hangi yanlış tavrı doğurur; ibadeti terk etmek buna hangi yönden yaklaşır?</w:t>
      </w:r>
    </w:p>
    <w:p>
      <w:pPr/>
      <w:r>
        <w:rPr/>
        <w:t xml:space="preserve">Küfür varlıkları hor görmeye götürür; ibadeti terk etmek de onların yüksek yönlerini inkâra yaklaşır.</w:t>
      </w:r>
    </w:p>
    <w:p>
      <w:pPr/>
      <w:r>
        <w:rPr/>
        <w:t xml:space="preserve">7-) Sonuç kısmında Kur’an’ın üslubunun belâgat bakımından doğru olduğu nasıl temellendiriliyor?</w:t>
      </w:r>
    </w:p>
    <w:p>
      <w:pPr/>
      <w:r>
        <w:rPr/>
        <w:t xml:space="preserve">Çünkü sözü, anlatılan durumun gerektirdiği ölçüde ve en uygun tarzda kurduğu belirtiliyor.</w:t>
      </w:r>
    </w:p>
    <w:p>
      <w:r>
        <w:br w:type="page"/>
      </w:r>
    </w:p>
    <w:p>
      <w:pPr>
        <w:pStyle w:val="Heading2"/>
      </w:pPr>
      <w:r>
        <w:t>11sinif tabiat-risalesi-p26-hatime-1-sual-terk-i-ibadetnefse-zulum-hikmet-i-ilahiye-ve-kuranin-belagat-gerekcesi - Set 4 - CEVAPLAR</w:t>
      </w:r>
    </w:p>
    <w:p>
      <w:pPr/>
      <w:r>
        <w:rPr/>
        <w:t xml:space="preserve">1-) Parçaya göre insanın nefsine dilediği gibi davranamamasının sebebi nedir?</w:t>
      </w:r>
    </w:p>
    <w:p>
      <w:pPr/>
      <w:r>
        <w:rPr/>
        <w:t xml:space="preserve">Çünkü nefis insanın mutlak mülkü değil, Allah’ın kuluna verilmiş bir emanettir.</w:t>
      </w:r>
    </w:p>
    <w:p>
      <w:pPr/>
      <w:r>
        <w:rPr/>
        <w:t xml:space="preserve">2-) Bu durumda namazı terk eden kişinin nefsine yönelen zararı hangi kavramla açıklanır?</w:t>
      </w:r>
    </w:p>
    <w:p>
      <w:pPr/>
      <w:r>
        <w:rPr/>
        <w:t xml:space="preserve">Zulüm kavramıyla açıklanır.</w:t>
      </w:r>
    </w:p>
    <w:p>
      <w:pPr/>
      <w:r>
        <w:rPr/>
        <w:t xml:space="preserve">3-) İbadetin insan hayatındaki yeri, yaratılış bakımından nasıl gösteriliyor?</w:t>
      </w:r>
    </w:p>
    <w:p>
      <w:pPr/>
      <w:r>
        <w:rPr/>
        <w:t xml:space="preserve">Hayatın ve yaratılışın temel hedeflerinden biri olarak gösteriliyor.</w:t>
      </w:r>
    </w:p>
    <w:p>
      <w:pPr/>
      <w:r>
        <w:rPr/>
        <w:t xml:space="preserve">4-) İnsan bu temel hedefi terk ettiğinde yalnız kendisine değil, hangi ilâhî düzene de karşı gelmiş olur?</w:t>
      </w:r>
    </w:p>
    <w:p>
      <w:pPr/>
      <w:r>
        <w:rPr/>
        <w:t xml:space="preserve">Allah’ın hikmetine ve Rabbin takdirine de karşı gelmiş olur.</w:t>
      </w:r>
    </w:p>
    <w:p>
      <w:pPr/>
      <w:r>
        <w:rPr/>
        <w:t xml:space="preserve">5-) Kâinatın kemallerine tecavüz etmek, kişinin varlık âlemine bakışında nasıl bir bozulmaya işaret eder?</w:t>
      </w:r>
    </w:p>
    <w:p>
      <w:pPr/>
      <w:r>
        <w:rPr/>
        <w:t xml:space="preserve">Varlıkları gerçek değerleriyle değil, eksik ve yanlış bir gözle değerlendirmeye işaret eder.</w:t>
      </w:r>
    </w:p>
    <w:p>
      <w:pPr/>
      <w:r>
        <w:rPr/>
        <w:t xml:space="preserve">6-) Parçada küfürle ibadetsizlik arasında kurulan ilişki, bu iki hâlin ortak yönünü nasıl ortaya koyar?</w:t>
      </w:r>
    </w:p>
    <w:p>
      <w:pPr/>
      <w:r>
        <w:rPr/>
        <w:t xml:space="preserve">İkisi de varlıkların taşıdığı yüce manayı zedeleyen yanlış bir duruş olarak gösterilir.</w:t>
      </w:r>
    </w:p>
    <w:p>
      <w:pPr/>
      <w:r>
        <w:rPr/>
        <w:t xml:space="preserve">7-) Kur’an’ın sert tehdidinin “yerli yerinde” olduğu hangi ifadeyle özetlenebilir?</w:t>
      </w:r>
    </w:p>
    <w:p>
      <w:pPr/>
      <w:r>
        <w:rPr/>
        <w:t xml:space="preserve">Hâlin gereğine tam uygun bir anlatım olduğu söylenebilir.</w:t>
      </w:r>
    </w:p>
    <w:p>
      <w:r>
        <w:br w:type="page"/>
      </w:r>
    </w:p>
    <w:p>
      <w:pPr>
        <w:pStyle w:val="Heading2"/>
      </w:pPr>
      <w:r>
        <w:t>11sinif tabiat-risalesi-p26-hatime-1-sual-terk-i-ibadetnefse-zulum-hikmet-i-ilahiye-ve-kuranin-belagat-gerekcesi - Set 5 - CEVAPLAR</w:t>
      </w:r>
    </w:p>
    <w:p>
      <w:pPr/>
      <w:r>
        <w:rPr/>
        <w:t xml:space="preserve">1-) Metinde namazı terk eden kimsenin kendi nefsine karşı işlediği hata hangi inançla bağlantılıdır?</w:t>
      </w:r>
    </w:p>
    <w:p>
      <w:pPr/>
      <w:r>
        <w:rPr/>
        <w:t xml:space="preserve">İnsanın ve nefsinin Allah’a ait bir kul oluşu inancıyla bağlantılıdır.</w:t>
      </w:r>
    </w:p>
    <w:p>
      <w:pPr/>
      <w:r>
        <w:rPr/>
        <w:t xml:space="preserve">2-) Allah’ın kulunun nefsi için ağır tehditte bulunması hangi hakkı koruma anlamı taşır?</w:t>
      </w:r>
    </w:p>
    <w:p>
      <w:pPr/>
      <w:r>
        <w:rPr/>
        <w:t xml:space="preserve">O kulun nefsi üzerindeki emanet hakkını koruma anlamı taşır.</w:t>
      </w:r>
    </w:p>
    <w:p>
      <w:pPr/>
      <w:r>
        <w:rPr/>
        <w:t xml:space="preserve">3-) İbadetin bırakılması, insanın yaratılış neticesi bakımından neden ciddi görülüyor?</w:t>
      </w:r>
    </w:p>
    <w:p>
      <w:pPr/>
      <w:r>
        <w:rPr/>
        <w:t xml:space="preserve">Çünkü insanın varlık sebebine ters düştüğü için ciddi bir sapma sayılıyor.</w:t>
      </w:r>
    </w:p>
    <w:p>
      <w:pPr/>
      <w:r>
        <w:rPr/>
        <w:t xml:space="preserve">4-) Metne göre bu sapma hangi iki ilâhî alanla çatışma içindedir?</w:t>
      </w:r>
    </w:p>
    <w:p>
      <w:pPr/>
      <w:r>
        <w:rPr/>
        <w:t xml:space="preserve">Hem ilâhî hikmetle hem de Rabbânî dileyişle çatışma içindedir.</w:t>
      </w:r>
    </w:p>
    <w:p>
      <w:pPr/>
      <w:r>
        <w:rPr/>
        <w:t xml:space="preserve">5-) Parçada ibadeti terk etmek kâinata karşı neden zulüm sayılıyor?</w:t>
      </w:r>
    </w:p>
    <w:p>
      <w:pPr/>
      <w:r>
        <w:rPr/>
        <w:t xml:space="preserve">Çünkü kâinatın taşıdığı manevî olgunluk ve değeri yok saymak anlamına geliyor.</w:t>
      </w:r>
    </w:p>
    <w:p>
      <w:pPr/>
      <w:r>
        <w:rPr/>
        <w:t xml:space="preserve">6-) Küfürün varlıkları küçültmesi ile ibadetsizliğin varlıkların kemalini inkâr etmesi arasında nasıl bir yakınlık vardır?</w:t>
      </w:r>
    </w:p>
    <w:p>
      <w:pPr/>
      <w:r>
        <w:rPr/>
        <w:t xml:space="preserve">İkisi de varlıkların hak ettiği değeri düşüren yanlış bir bakış oluşturur.</w:t>
      </w:r>
    </w:p>
    <w:p>
      <w:pPr/>
      <w:r>
        <w:rPr/>
        <w:t xml:space="preserve">7-) Son cümleye göre Kur’an’ın bu konudaki sert anlatımı hangi bakımdan mucizevî görülüyor?</w:t>
      </w:r>
    </w:p>
    <w:p>
      <w:pPr/>
      <w:r>
        <w:rPr/>
        <w:t xml:space="preserve">Gerçeği, durumun gereğine tam uygun ve etkili bir şekilde ifade ettiği için mucizevî görülüyor.</w:t>
      </w:r>
    </w:p>
    <w:p>
      <w:r>
        <w:br w:type="page"/>
      </w:r>
    </w:p>
    <w:p>
      <w:pPr>
        <w:pStyle w:val="Heading2"/>
      </w:pPr>
      <w:r>
        <w:t>11sinif tabiat-risalesi-p26-hatime-1-sual-terk-i-ibadetnefse-zulum-hikmet-i-ilahiye-ve-kuranin-belagat-gerekcesi - Set 6 - CEVAPLAR</w:t>
      </w:r>
    </w:p>
    <w:p>
      <w:pPr/>
      <w:r>
        <w:rPr/>
        <w:t xml:space="preserve">1-) Namazı terk eden kişinin kendi nefsine zulmetmesi, insanın sahiplik anlayışı açısından nasıl açıklanıyor?</w:t>
      </w:r>
    </w:p>
    <w:p>
      <w:pPr/>
      <w:r>
        <w:rPr/>
        <w:t xml:space="preserve">İnsan kendisini bağımsız bir malik sanmamalıdır; bu yanlış düşünce yüzünden nefsine zarar vermesi zulüm olur.</w:t>
      </w:r>
    </w:p>
    <w:p>
      <w:pPr/>
      <w:r>
        <w:rPr/>
        <w:t xml:space="preserve">2-) Metne göre nefsin gerçek sahibinin müdahalesi neden tabiidir?</w:t>
      </w:r>
    </w:p>
    <w:p>
      <w:pPr/>
      <w:r>
        <w:rPr/>
        <w:t xml:space="preserve">Çünkü emanet edilen kulun hakkı zedelenince gerçek sahibinin hesap sorması tabiidir.</w:t>
      </w:r>
    </w:p>
    <w:p>
      <w:pPr/>
      <w:r>
        <w:rPr/>
        <w:t xml:space="preserve">3-) İbadeti terk etmek, insanın fıtratındaki ana hedefle nasıl bir ilişki içindedir?</w:t>
      </w:r>
    </w:p>
    <w:p>
      <w:pPr/>
      <w:r>
        <w:rPr/>
        <w:t xml:space="preserve">O ana hedefi terk etmek anlamına geldiği için fıtratın yönüne ters düşer.</w:t>
      </w:r>
    </w:p>
    <w:p>
      <w:pPr/>
      <w:r>
        <w:rPr/>
        <w:t xml:space="preserve">4-) Bu davranışın “cezaya çarpılması” hangi gerekçeye bağlanıyor?</w:t>
      </w:r>
    </w:p>
    <w:p>
      <w:pPr/>
      <w:r>
        <w:rPr/>
        <w:t xml:space="preserve">İlâhî hikmete ve Rabbânî iradeye karşı bir saldırı sayılmasına bağlanıyor.</w:t>
      </w:r>
    </w:p>
    <w:p>
      <w:pPr/>
      <w:r>
        <w:rPr/>
        <w:t xml:space="preserve">5-) Metinde geçen özet hükme göre ibadeti terk eden kişi kaç yönden zulüm işlemiş olur?</w:t>
      </w:r>
    </w:p>
    <w:p>
      <w:pPr/>
      <w:r>
        <w:rPr/>
        <w:t xml:space="preserve">İki yönden; hem kendi nefsine hem de kâinatın kemal haklarına karşı.</w:t>
      </w:r>
    </w:p>
    <w:p>
      <w:pPr/>
      <w:r>
        <w:rPr/>
        <w:t xml:space="preserve">6-) İbadetsizliğin, küfürle benzer biçimde hangi sonucu doğurduğu belirtiliyor?</w:t>
      </w:r>
    </w:p>
    <w:p>
      <w:pPr/>
      <w:r>
        <w:rPr/>
        <w:t xml:space="preserve">Varlıkların taşıdığı yüksek değeri ve kemali inkâr etmeye götürdüğü belirtiliyor.</w:t>
      </w:r>
    </w:p>
    <w:p>
      <w:pPr/>
      <w:r>
        <w:rPr/>
        <w:t xml:space="preserve">7-) Parçanın sonunda Kur’an’ın üslubu için verilen ölçü nedir?</w:t>
      </w:r>
    </w:p>
    <w:p>
      <w:pPr/>
      <w:r>
        <w:rPr/>
        <w:t xml:space="preserve">Sözü, şartların gereğine uygun biçimde söyleme ölçüsüdür.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d12535d62544b9" /></Relationships>
</file>