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aedeaf954c4ab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ele alınan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sözün yalnız bir bakımdan mı, yoksa birçok bakımdan mı yanlış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bedeni basit ve tekdüze mi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bedeninde nelerin çalıştığı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tabiat-risalesi-p08-2-mesele-1-muhal-zerrelere-suur-ve-ilim-vermek-lazim-gelmesi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Bedenin içinde çalışan zerreler gelişigüzel mi hareket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İnsan, zerrelerin güzel düzeninden ne ile yararlanıyor?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İnsan, içteki ve dıştaki duygularıyla neden faydalanır?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Zerreleri Allah’ın kudretinin görevlileri saymazsak, o zerrelerin neyi bilmesi gerekir gibi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tabiat-risalesi-p08-2-mesele-1-muhal-zerrelere-suur-ve-ilim-vermek-lazim-gelmesi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Hatta beden dışındaki hangi büyük alanı da bilmesi gerekir gibi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“Kendi kendine oluyor” sözü bu bölümde nasıl karşılanıyor?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iddia için nasıl bir değerlendirme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örnekte konu olarak hangi varlık seçiliyor?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tabiat-risalesi-p08-2-mesele-1-muhal-zerrelere-suur-ve-ilim-vermek-lazim-gelmesi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Zerrelerin çalıştığı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çok düzenli ve hayret verici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Birçok bakımdan yanlış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şeyin kendi kendine oluştuğu düşüncesi.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 ilgili çok geniş bilgileri bilmesi gerekir gibi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Zerrelerin düzenli çalışması sayesinde.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Duyularıyla yararlanıyor.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düzenli hareket ediyor.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yanlış ve imkânsız deniyor.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Olmaz ve yanlış bir söz olarak.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 bilmesi gerekir gibi olur.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Bedende sürekli bir yenilenme olduğu anlatılıyor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Bedenin içinde çalışan küçük parçalar neyi bozmamaya dikkat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insan yalnız kendi bedeniyle mi sınırlı bir ilişki içindedir?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bu düzenli çalışmadan nasıl yararlanıyor?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tabiat-risalesi-p08-2-mesele-1-muhal-zerrelere-suur-ve-ilim-vermek-lazim-gelmesi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bir zerre sadece bugünü mü bilmeli olur, yoksa başka şeyleri de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bir zerreye bu kadar büyük özellik vermek makul mü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yanlış bulunan söz hangi sözdür?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Reddedilen yol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tabiat-risalesi-p08-2-mesele-1-muhal-zerrelere-suur-ve-ilim-vermek-lazim-gelmesi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burada nasıl bir varlık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bedeni neden sıradan bir taş ya da cansız madde gibi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zerre sadece bedenin bir yerini mi görmeli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Bölümün başında hangi iddia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tabiat-risalesi-p08-2-mesele-1-muhal-zerrelere-suur-ve-ilim-vermek-lazim-gelmesi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Duyularıyla yararlanıyor.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kâinatla da ilişki içindedir.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Bağları ve düzeni bozmamaya.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kendine oluştuğunu söylemek.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şeyin kendi kendine meydana geldiği sözü.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makul sayılmıyor.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 şeyleri de bilmeli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Varlığın kendi kendine şekil aldığı iddiası.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bütün bedeni görmeli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değişiyor, yenileniyor ve düzenli çalışıyor.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Sürekli yenilenen, düzenli ve hayret verici bir varlık olarak.</w:t>
            </w:r>
          </w:p>
        </w:tc>
      </w:tr>
    </w:tbl>
  </w:body>
</w:document>
</file>