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b85a7aaf0474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misalde anlatılan vahşi adam önce nereye giriyor?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Kışlada bir emirle nelerin birlikte hareket ettiğini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bu adam hangi yere gidiyor?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Cami örneğinde insanlar birlikte ne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yanlış düşünce onu nasıl komik bir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inkârcının kâinata bakışı neden daha da kötü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“tabiat” en fazla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“Perde” benzetmesi tabiat hakkında ne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en çok eleştirilen yanlış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misaldeki adamın bakışı nasıl bir bakıştır?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askerler nasıl hareket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 niçin hatalıdır?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 aynı hareketleri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camiye gidiyor.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 topluluklarının birlikte hareket ettiğini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asker ocağına giriyor.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Kendisinin asıl yapan olmadığını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düzen, bir kanun ve bir sanat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koca âlemin düzenini yanlış yorumluyor.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 maddî bağlarla yönetiliyor sanıyor.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düzen emre bağlıdır, bağa değil.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 birlikte ve ölçülü hareket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Kaba ve yanlış bir bakıştır.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Tabiata yaratma görevi vermek.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Camideki kalabalık hangi işaretle beraber hareket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 bunu anlayamadığı için neyi madde gibi sanıyor?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kâinatı kimlerin yeri gibi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kuvvet kendi başına bağımsız bir varlık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“Şeriat olabilir, şeriat koyan olamaz” sözü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“Nakış” ile “nakkaş”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misalde ilk görülen topluluk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uyumu açıklarken doğru olanı kabul etmeyip ne düşünüyor?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 burada da niçin doğruyu bulamıyor?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Adam, düzeni açıklamak için nasıl gerçek dışı bir şey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Cemaatin birlikte hareket etmesi aslında nereden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misaldeki adam, askerlerin hareketinde hangi özelliği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tabiat-risalesi-p17-3-muhal-2-misal-ve-sonuc-kislamescid-ip-hayali-tabiatin-mahiyetini-reddeden-tarif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sadece kudretin bir görünüşüdür.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Ezelî sultanın ordusu ve ibadet edenlerin yeri gibi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kuralları sanki elle tutulur şey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kişinin sesiyle beraber hareket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Aralarında maddî bağlar olduğunu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yapılan şeydir, öteki yapandır.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Kuralın kendisi kural koyucu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uyum içinde hareket ettiğini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emirlere uymaktan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Askerlerin iplerle birbirine bağlı olduğunu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bağları anlayamıyor.</w:t>
            </w:r>
          </w:p>
        </w:tc>
      </w:tr>
    </w:tbl>
  </w:body>
</w:document>
</file>